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075086">
      <w:pPr>
        <w:pStyle w:val="2"/>
        <w:rPr>
          <w:rFonts w:ascii="黑体" w:hAnsi="黑体" w:eastAsia="黑体"/>
          <w:sz w:val="44"/>
          <w:szCs w:val="44"/>
        </w:rPr>
      </w:pPr>
      <w:r>
        <w:rPr>
          <w:rFonts w:ascii="黑体" w:hAnsi="黑体" w:eastAsia="黑体"/>
          <w:sz w:val="44"/>
          <w:szCs w:val="44"/>
        </w:rPr>
        <w:drawing>
          <wp:inline distT="0" distB="0" distL="0" distR="0">
            <wp:extent cx="2969260" cy="457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969260" cy="457200"/>
                    </a:xfrm>
                    <a:prstGeom prst="rect">
                      <a:avLst/>
                    </a:prstGeom>
                    <a:noFill/>
                  </pic:spPr>
                </pic:pic>
              </a:graphicData>
            </a:graphic>
          </wp:inline>
        </w:drawing>
      </w:r>
    </w:p>
    <w:p w14:paraId="6F5EA26E">
      <w:pPr>
        <w:pStyle w:val="2"/>
        <w:rPr>
          <w:rFonts w:hint="eastAsia" w:ascii="黑体" w:hAnsi="黑体" w:eastAsia="黑体" w:cs="黑体"/>
          <w:b/>
          <w:kern w:val="44"/>
          <w:sz w:val="44"/>
          <w:szCs w:val="44"/>
          <w:lang w:val="en-US" w:eastAsia="zh-CN" w:bidi="ar-SA"/>
        </w:rPr>
      </w:pPr>
      <w:r>
        <w:rPr>
          <w:rFonts w:hint="eastAsia" w:ascii="黑体" w:hAnsi="黑体" w:eastAsia="黑体" w:cs="黑体"/>
          <w:b/>
          <w:kern w:val="44"/>
          <w:sz w:val="44"/>
          <w:szCs w:val="44"/>
          <w:lang w:val="en-US" w:eastAsia="zh-CN" w:bidi="ar-SA"/>
        </w:rPr>
        <w:t>液氧及氧气充装配送服务项目</w:t>
      </w:r>
    </w:p>
    <w:p w14:paraId="167D6F3D">
      <w:pPr>
        <w:pStyle w:val="2"/>
        <w:rPr>
          <w:rFonts w:ascii="黑体" w:hAnsi="黑体" w:eastAsia="黑体"/>
          <w:sz w:val="44"/>
          <w:szCs w:val="44"/>
        </w:rPr>
      </w:pPr>
      <w:r>
        <w:rPr>
          <w:rFonts w:hint="eastAsia" w:ascii="黑体" w:hAnsi="黑体" w:eastAsia="黑体"/>
          <w:sz w:val="44"/>
          <w:szCs w:val="44"/>
        </w:rPr>
        <w:t>院内遴选文件</w:t>
      </w:r>
    </w:p>
    <w:p w14:paraId="61EA9192">
      <w:pPr>
        <w:autoSpaceDE w:val="0"/>
        <w:autoSpaceDN w:val="0"/>
        <w:adjustRightInd w:val="0"/>
        <w:jc w:val="center"/>
        <w:rPr>
          <w:b/>
          <w:sz w:val="32"/>
          <w:szCs w:val="32"/>
        </w:rPr>
      </w:pPr>
    </w:p>
    <w:p w14:paraId="6946D1F4">
      <w:pPr>
        <w:pStyle w:val="11"/>
        <w:rPr>
          <w:b/>
          <w:sz w:val="32"/>
          <w:szCs w:val="32"/>
        </w:rPr>
      </w:pPr>
    </w:p>
    <w:p w14:paraId="13305227">
      <w:pPr>
        <w:autoSpaceDE w:val="0"/>
        <w:autoSpaceDN w:val="0"/>
        <w:adjustRightInd w:val="0"/>
        <w:jc w:val="center"/>
        <w:rPr>
          <w:rFonts w:hint="eastAsia" w:ascii="黑体" w:hAnsi="Arial" w:eastAsiaTheme="minorEastAsia"/>
          <w:color w:val="FF0000"/>
          <w:kern w:val="0"/>
          <w:sz w:val="30"/>
          <w:szCs w:val="30"/>
          <w:lang w:val="en-US" w:eastAsia="zh-CN"/>
        </w:rPr>
      </w:pPr>
      <w:r>
        <w:rPr>
          <w:rFonts w:hint="eastAsia"/>
          <w:b/>
          <w:sz w:val="32"/>
          <w:szCs w:val="32"/>
        </w:rPr>
        <w:t>项目编号：BJAMYY-2</w:t>
      </w:r>
      <w:r>
        <w:rPr>
          <w:b/>
          <w:sz w:val="32"/>
          <w:szCs w:val="32"/>
        </w:rPr>
        <w:t>02</w:t>
      </w:r>
      <w:r>
        <w:rPr>
          <w:rFonts w:hint="eastAsia"/>
          <w:b/>
          <w:sz w:val="32"/>
          <w:szCs w:val="32"/>
          <w:lang w:val="en-US" w:eastAsia="zh-CN"/>
        </w:rPr>
        <w:t>5</w:t>
      </w:r>
      <w:r>
        <w:rPr>
          <w:rFonts w:hint="eastAsia"/>
          <w:b/>
          <w:color w:val="000000" w:themeColor="text1"/>
          <w:sz w:val="32"/>
          <w:szCs w:val="32"/>
          <w14:textFill>
            <w14:solidFill>
              <w14:schemeClr w14:val="tx1"/>
            </w14:solidFill>
          </w14:textFill>
        </w:rPr>
        <w:t>-</w:t>
      </w:r>
      <w:r>
        <w:rPr>
          <w:rFonts w:hint="eastAsia"/>
          <w:b/>
          <w:color w:val="000000" w:themeColor="text1"/>
          <w:sz w:val="32"/>
          <w:szCs w:val="32"/>
          <w:lang w:val="en-US" w:eastAsia="zh-CN"/>
          <w14:textFill>
            <w14:solidFill>
              <w14:schemeClr w14:val="tx1"/>
            </w14:solidFill>
          </w14:textFill>
        </w:rPr>
        <w:t>07</w:t>
      </w:r>
      <w:r>
        <w:rPr>
          <w:rFonts w:hint="eastAsia"/>
          <w:b/>
          <w:color w:val="000000" w:themeColor="text1"/>
          <w:sz w:val="32"/>
          <w:szCs w:val="32"/>
          <w:highlight w:val="none"/>
          <w14:textFill>
            <w14:solidFill>
              <w14:schemeClr w14:val="tx1"/>
            </w14:solidFill>
          </w14:textFill>
        </w:rPr>
        <w:t>-0</w:t>
      </w:r>
      <w:r>
        <w:rPr>
          <w:rFonts w:hint="eastAsia"/>
          <w:b/>
          <w:color w:val="000000" w:themeColor="text1"/>
          <w:sz w:val="32"/>
          <w:szCs w:val="32"/>
          <w:highlight w:val="none"/>
          <w:lang w:val="en-US" w:eastAsia="zh-CN"/>
          <w14:textFill>
            <w14:solidFill>
              <w14:schemeClr w14:val="tx1"/>
            </w14:solidFill>
          </w14:textFill>
        </w:rPr>
        <w:t>1</w:t>
      </w:r>
    </w:p>
    <w:p w14:paraId="01FF737E">
      <w:pPr>
        <w:pStyle w:val="2"/>
        <w:rPr>
          <w:rFonts w:ascii="黑体" w:hAnsi="黑体" w:eastAsia="黑体"/>
        </w:rPr>
      </w:pPr>
    </w:p>
    <w:p w14:paraId="7451CC98">
      <w:pPr>
        <w:rPr>
          <w:sz w:val="24"/>
          <w:szCs w:val="24"/>
        </w:rPr>
      </w:pPr>
    </w:p>
    <w:p w14:paraId="2A62FEFE">
      <w:pPr>
        <w:rPr>
          <w:sz w:val="24"/>
          <w:szCs w:val="24"/>
        </w:rPr>
      </w:pPr>
    </w:p>
    <w:p w14:paraId="7CAC8037">
      <w:pPr>
        <w:rPr>
          <w:sz w:val="24"/>
          <w:szCs w:val="24"/>
        </w:rPr>
      </w:pPr>
    </w:p>
    <w:p w14:paraId="42BA98A9">
      <w:pPr>
        <w:rPr>
          <w:sz w:val="24"/>
          <w:szCs w:val="24"/>
        </w:rPr>
      </w:pPr>
    </w:p>
    <w:p w14:paraId="1E78ABFE">
      <w:pPr>
        <w:rPr>
          <w:sz w:val="24"/>
          <w:szCs w:val="24"/>
        </w:rPr>
      </w:pPr>
    </w:p>
    <w:p w14:paraId="151BF5C0">
      <w:pPr>
        <w:rPr>
          <w:sz w:val="24"/>
          <w:szCs w:val="24"/>
        </w:rPr>
      </w:pPr>
    </w:p>
    <w:p w14:paraId="63596CB0">
      <w:pPr>
        <w:rPr>
          <w:sz w:val="24"/>
          <w:szCs w:val="24"/>
        </w:rPr>
      </w:pPr>
    </w:p>
    <w:p w14:paraId="7C36276E">
      <w:pPr>
        <w:rPr>
          <w:sz w:val="24"/>
          <w:szCs w:val="24"/>
        </w:rPr>
      </w:pPr>
    </w:p>
    <w:p w14:paraId="38E0227C">
      <w:pPr>
        <w:rPr>
          <w:sz w:val="24"/>
          <w:szCs w:val="24"/>
        </w:rPr>
      </w:pPr>
    </w:p>
    <w:p w14:paraId="5F6AAD3A">
      <w:pPr>
        <w:rPr>
          <w:sz w:val="24"/>
          <w:szCs w:val="24"/>
        </w:rPr>
      </w:pPr>
    </w:p>
    <w:p w14:paraId="53CEBC12">
      <w:pPr>
        <w:rPr>
          <w:sz w:val="24"/>
          <w:szCs w:val="24"/>
        </w:rPr>
      </w:pPr>
    </w:p>
    <w:p w14:paraId="1A23C991">
      <w:pPr>
        <w:rPr>
          <w:sz w:val="24"/>
          <w:szCs w:val="24"/>
        </w:rPr>
      </w:pPr>
    </w:p>
    <w:p w14:paraId="27D60BCE">
      <w:pPr>
        <w:rPr>
          <w:sz w:val="24"/>
          <w:szCs w:val="24"/>
        </w:rPr>
      </w:pPr>
    </w:p>
    <w:p w14:paraId="12CACEFD">
      <w:pPr>
        <w:rPr>
          <w:sz w:val="24"/>
          <w:szCs w:val="24"/>
        </w:rPr>
      </w:pPr>
    </w:p>
    <w:p w14:paraId="41C956E8">
      <w:pPr>
        <w:rPr>
          <w:sz w:val="24"/>
          <w:szCs w:val="24"/>
        </w:rPr>
      </w:pPr>
    </w:p>
    <w:p w14:paraId="20E4D31E">
      <w:pPr>
        <w:rPr>
          <w:sz w:val="24"/>
          <w:szCs w:val="24"/>
        </w:rPr>
      </w:pPr>
    </w:p>
    <w:p w14:paraId="1812FA17">
      <w:pPr>
        <w:rPr>
          <w:sz w:val="24"/>
          <w:szCs w:val="24"/>
        </w:rPr>
      </w:pPr>
    </w:p>
    <w:p w14:paraId="3157A063">
      <w:pPr>
        <w:rPr>
          <w:sz w:val="24"/>
          <w:szCs w:val="24"/>
        </w:rPr>
      </w:pPr>
    </w:p>
    <w:p w14:paraId="01B8205C">
      <w:pPr>
        <w:spacing w:line="360" w:lineRule="auto"/>
        <w:jc w:val="center"/>
        <w:rPr>
          <w:b/>
          <w:bCs/>
          <w:sz w:val="32"/>
          <w:szCs w:val="32"/>
        </w:rPr>
      </w:pPr>
      <w:r>
        <w:rPr>
          <w:rFonts w:hint="eastAsia"/>
          <w:b/>
          <w:bCs/>
          <w:sz w:val="32"/>
          <w:szCs w:val="32"/>
        </w:rPr>
        <w:t>采购单位：北京按摩医院</w:t>
      </w:r>
    </w:p>
    <w:p w14:paraId="69BFA385">
      <w:pPr>
        <w:spacing w:line="360" w:lineRule="auto"/>
        <w:jc w:val="center"/>
        <w:rPr>
          <w:rFonts w:ascii="黑体" w:hAnsi="Arial" w:eastAsia="黑体" w:cs="黑体"/>
          <w:kern w:val="0"/>
          <w:sz w:val="36"/>
          <w:szCs w:val="36"/>
          <w:lang w:val="zh-CN"/>
        </w:rPr>
      </w:pPr>
      <w:r>
        <w:rPr>
          <w:rFonts w:hint="eastAsia"/>
          <w:b/>
          <w:bCs/>
          <w:sz w:val="32"/>
          <w:szCs w:val="32"/>
        </w:rPr>
        <w:t>20</w:t>
      </w:r>
      <w:r>
        <w:rPr>
          <w:b/>
          <w:bCs/>
          <w:sz w:val="32"/>
          <w:szCs w:val="32"/>
        </w:rPr>
        <w:t>2</w:t>
      </w:r>
      <w:r>
        <w:rPr>
          <w:rFonts w:hint="eastAsia"/>
          <w:b/>
          <w:bCs/>
          <w:sz w:val="32"/>
          <w:szCs w:val="32"/>
          <w:lang w:val="en-US" w:eastAsia="zh-CN"/>
        </w:rPr>
        <w:t>5</w:t>
      </w:r>
      <w:r>
        <w:rPr>
          <w:rFonts w:hint="eastAsia"/>
          <w:b/>
          <w:bCs/>
          <w:sz w:val="32"/>
          <w:szCs w:val="32"/>
          <w:highlight w:val="none"/>
        </w:rPr>
        <w:t>年</w:t>
      </w:r>
      <w:r>
        <w:rPr>
          <w:rFonts w:hint="eastAsia"/>
          <w:b/>
          <w:bCs/>
          <w:sz w:val="32"/>
          <w:szCs w:val="32"/>
          <w:highlight w:val="none"/>
          <w:lang w:val="en-US" w:eastAsia="zh-CN"/>
        </w:rPr>
        <w:t>07</w:t>
      </w:r>
      <w:r>
        <w:rPr>
          <w:rFonts w:hint="eastAsia"/>
          <w:b/>
          <w:bCs/>
          <w:sz w:val="32"/>
          <w:szCs w:val="32"/>
          <w:highlight w:val="none"/>
        </w:rPr>
        <w:t>月</w:t>
      </w:r>
    </w:p>
    <w:p w14:paraId="0FBB0627">
      <w:pPr>
        <w:autoSpaceDE w:val="0"/>
        <w:autoSpaceDN w:val="0"/>
        <w:adjustRightInd w:val="0"/>
        <w:jc w:val="both"/>
        <w:rPr>
          <w:rFonts w:ascii="黑体" w:hAnsi="Arial" w:eastAsia="黑体" w:cs="黑体"/>
          <w:kern w:val="0"/>
          <w:sz w:val="36"/>
          <w:szCs w:val="36"/>
          <w:lang w:val="zh-CN"/>
        </w:rPr>
      </w:pPr>
    </w:p>
    <w:p w14:paraId="060220F7">
      <w:pPr>
        <w:pStyle w:val="20"/>
        <w:rPr>
          <w:rFonts w:ascii="黑体" w:hAnsi="Arial" w:eastAsia="黑体" w:cs="黑体"/>
          <w:kern w:val="0"/>
          <w:sz w:val="36"/>
          <w:szCs w:val="36"/>
          <w:lang w:val="zh-CN"/>
        </w:rPr>
      </w:pPr>
    </w:p>
    <w:p w14:paraId="0C934337">
      <w:pPr>
        <w:pStyle w:val="20"/>
        <w:rPr>
          <w:rFonts w:ascii="黑体" w:hAnsi="Arial" w:eastAsia="黑体" w:cs="黑体"/>
          <w:kern w:val="0"/>
          <w:sz w:val="36"/>
          <w:szCs w:val="36"/>
          <w:lang w:val="zh-CN"/>
        </w:rPr>
      </w:pPr>
    </w:p>
    <w:p w14:paraId="3A223C0D">
      <w:pPr>
        <w:pStyle w:val="20"/>
        <w:rPr>
          <w:rFonts w:ascii="黑体" w:hAnsi="Arial" w:eastAsia="黑体" w:cs="黑体"/>
          <w:kern w:val="0"/>
          <w:sz w:val="36"/>
          <w:szCs w:val="36"/>
          <w:lang w:val="zh-CN"/>
        </w:rPr>
      </w:pPr>
    </w:p>
    <w:p w14:paraId="144E439C">
      <w:pPr>
        <w:autoSpaceDE w:val="0"/>
        <w:autoSpaceDN w:val="0"/>
        <w:adjustRightInd w:val="0"/>
        <w:jc w:val="center"/>
        <w:rPr>
          <w:rFonts w:hint="eastAsia" w:ascii="黑体" w:hAnsi="Arial" w:eastAsia="黑体" w:cs="黑体"/>
          <w:kern w:val="0"/>
          <w:sz w:val="36"/>
          <w:szCs w:val="36"/>
          <w:lang w:val="zh-CN"/>
        </w:rPr>
      </w:pPr>
    </w:p>
    <w:p w14:paraId="254C5B64">
      <w:pPr>
        <w:autoSpaceDE w:val="0"/>
        <w:autoSpaceDN w:val="0"/>
        <w:adjustRightInd w:val="0"/>
        <w:jc w:val="center"/>
        <w:rPr>
          <w:rFonts w:ascii="黑体" w:hAnsi="Arial" w:eastAsia="黑体"/>
          <w:kern w:val="0"/>
          <w:sz w:val="36"/>
          <w:szCs w:val="36"/>
          <w:lang w:val="zh-CN"/>
        </w:rPr>
      </w:pPr>
      <w:r>
        <w:rPr>
          <w:rFonts w:hint="eastAsia" w:ascii="黑体" w:hAnsi="Arial" w:eastAsia="黑体" w:cs="黑体"/>
          <w:kern w:val="0"/>
          <w:sz w:val="36"/>
          <w:szCs w:val="36"/>
          <w:lang w:val="zh-CN"/>
        </w:rPr>
        <w:t>目 录</w:t>
      </w:r>
    </w:p>
    <w:p w14:paraId="2AFBA6D2">
      <w:pPr>
        <w:autoSpaceDE w:val="0"/>
        <w:autoSpaceDN w:val="0"/>
        <w:adjustRightInd w:val="0"/>
        <w:spacing w:line="360" w:lineRule="auto"/>
        <w:jc w:val="center"/>
        <w:rPr>
          <w:kern w:val="0"/>
          <w:lang w:val="zh-CN"/>
        </w:rPr>
      </w:pPr>
    </w:p>
    <w:p w14:paraId="16574F7F">
      <w:pPr>
        <w:pStyle w:val="59"/>
        <w:tabs>
          <w:tab w:val="right" w:leader="dot" w:pos="9746"/>
        </w:tabs>
        <w:spacing w:line="360" w:lineRule="auto"/>
        <w:jc w:val="left"/>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第一章  院内遴选邀请</w:t>
      </w:r>
      <w:r>
        <w:fldChar w:fldCharType="end"/>
      </w:r>
    </w:p>
    <w:p w14:paraId="340F015F">
      <w:pPr>
        <w:pStyle w:val="59"/>
        <w:tabs>
          <w:tab w:val="right" w:leader="dot" w:pos="9746"/>
        </w:tabs>
        <w:spacing w:line="360" w:lineRule="auto"/>
        <w:jc w:val="left"/>
      </w:pPr>
      <w:r>
        <w:fldChar w:fldCharType="begin"/>
      </w:r>
      <w:r>
        <w:instrText xml:space="preserve"> HYPERLINK \l "_Toc31724" </w:instrText>
      </w:r>
      <w:r>
        <w:fldChar w:fldCharType="separate"/>
      </w:r>
      <w:r>
        <w:rPr>
          <w:rFonts w:hint="eastAsia"/>
        </w:rPr>
        <w:t>第二章  遴选前附表</w:t>
      </w:r>
      <w:r>
        <w:fldChar w:fldCharType="end"/>
      </w:r>
    </w:p>
    <w:p w14:paraId="1878D0A6">
      <w:pPr>
        <w:pStyle w:val="59"/>
        <w:tabs>
          <w:tab w:val="right" w:leader="dot" w:pos="9746"/>
        </w:tabs>
        <w:spacing w:line="360" w:lineRule="auto"/>
        <w:jc w:val="left"/>
      </w:pPr>
      <w:r>
        <w:fldChar w:fldCharType="begin"/>
      </w:r>
      <w:r>
        <w:instrText xml:space="preserve"> HYPERLINK \l "_Toc4917" </w:instrText>
      </w:r>
      <w:r>
        <w:fldChar w:fldCharType="separate"/>
      </w:r>
      <w:r>
        <w:rPr>
          <w:rFonts w:hint="eastAsia"/>
        </w:rPr>
        <w:t>第三章  评定成交标准</w:t>
      </w:r>
      <w:r>
        <w:fldChar w:fldCharType="end"/>
      </w:r>
    </w:p>
    <w:p w14:paraId="433CCBA9">
      <w:pPr>
        <w:pStyle w:val="59"/>
        <w:tabs>
          <w:tab w:val="right" w:leader="dot" w:pos="9746"/>
        </w:tabs>
        <w:spacing w:line="360" w:lineRule="auto"/>
        <w:jc w:val="left"/>
      </w:pPr>
      <w:r>
        <w:fldChar w:fldCharType="begin"/>
      </w:r>
      <w:r>
        <w:instrText xml:space="preserve"> HYPERLINK \l "_Toc9936" </w:instrText>
      </w:r>
      <w:r>
        <w:fldChar w:fldCharType="separate"/>
      </w:r>
      <w:r>
        <w:rPr>
          <w:rFonts w:hint="eastAsia"/>
        </w:rPr>
        <w:t>第四章  采购需求</w:t>
      </w:r>
      <w:r>
        <w:fldChar w:fldCharType="end"/>
      </w:r>
    </w:p>
    <w:p w14:paraId="036F4F6F">
      <w:pPr>
        <w:pStyle w:val="59"/>
        <w:tabs>
          <w:tab w:val="right" w:leader="dot" w:pos="9746"/>
        </w:tabs>
        <w:spacing w:line="360" w:lineRule="auto"/>
        <w:jc w:val="left"/>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第五章  合同条款</w:t>
      </w:r>
      <w:r>
        <w:fldChar w:fldCharType="end"/>
      </w:r>
    </w:p>
    <w:p w14:paraId="2E005DDE">
      <w:pPr>
        <w:pStyle w:val="59"/>
        <w:tabs>
          <w:tab w:val="right" w:leader="dot" w:pos="9746"/>
        </w:tabs>
        <w:spacing w:line="360" w:lineRule="auto"/>
        <w:jc w:val="left"/>
      </w:pPr>
      <w:r>
        <w:fldChar w:fldCharType="begin"/>
      </w:r>
      <w:r>
        <w:instrText xml:space="preserve"> HYPERLINK \l "_Toc31724" </w:instrText>
      </w:r>
      <w:r>
        <w:fldChar w:fldCharType="separate"/>
      </w:r>
      <w:r>
        <w:rPr>
          <w:rFonts w:hint="eastAsia"/>
        </w:rPr>
        <w:t xml:space="preserve">第六章  </w:t>
      </w:r>
      <w:r>
        <w:rPr>
          <w:rFonts w:hint="eastAsia"/>
          <w:lang w:val="en-US" w:eastAsia="zh-CN"/>
        </w:rPr>
        <w:t>附件-</w:t>
      </w:r>
      <w:r>
        <w:rPr>
          <w:rFonts w:hint="eastAsia"/>
        </w:rPr>
        <w:t>响应文件格式</w:t>
      </w:r>
      <w:r>
        <w:fldChar w:fldCharType="end"/>
      </w:r>
    </w:p>
    <w:p w14:paraId="6188F8B8">
      <w:pPr>
        <w:pStyle w:val="59"/>
        <w:tabs>
          <w:tab w:val="right" w:leader="dot" w:pos="9746"/>
        </w:tabs>
        <w:spacing w:line="360" w:lineRule="auto"/>
        <w:jc w:val="left"/>
      </w:pPr>
    </w:p>
    <w:p w14:paraId="01C69BCB">
      <w:pPr>
        <w:pStyle w:val="59"/>
        <w:tabs>
          <w:tab w:val="right" w:leader="dot" w:pos="9746"/>
        </w:tabs>
        <w:spacing w:line="360" w:lineRule="auto"/>
        <w:jc w:val="left"/>
      </w:pPr>
    </w:p>
    <w:p w14:paraId="20EA69B6">
      <w:pPr>
        <w:jc w:val="left"/>
      </w:pPr>
      <w:r>
        <w:rPr>
          <w:rFonts w:ascii="宋体" w:hAnsi="宋体" w:eastAsia="宋体" w:cs="宋体"/>
          <w:sz w:val="24"/>
          <w:szCs w:val="24"/>
        </w:rPr>
        <w:fldChar w:fldCharType="end"/>
      </w:r>
    </w:p>
    <w:p w14:paraId="6BE0F815">
      <w:pPr>
        <w:autoSpaceDE w:val="0"/>
        <w:autoSpaceDN w:val="0"/>
        <w:adjustRightInd w:val="0"/>
        <w:spacing w:line="480" w:lineRule="auto"/>
        <w:rPr>
          <w:rFonts w:ascii="宋体" w:hAnsi="宋体" w:eastAsia="宋体" w:cs="宋体"/>
          <w:sz w:val="24"/>
          <w:szCs w:val="24"/>
        </w:rPr>
      </w:pPr>
      <w:r>
        <w:rPr>
          <w:rFonts w:ascii="宋体" w:hAnsi="宋体" w:eastAsia="宋体" w:cs="宋体"/>
          <w:sz w:val="24"/>
          <w:szCs w:val="24"/>
        </w:rPr>
        <w:fldChar w:fldCharType="end"/>
      </w:r>
    </w:p>
    <w:p w14:paraId="053875C4">
      <w:pPr>
        <w:rPr>
          <w:sz w:val="24"/>
          <w:szCs w:val="24"/>
        </w:rPr>
      </w:pPr>
    </w:p>
    <w:p w14:paraId="473ACA5C">
      <w:pPr>
        <w:rPr>
          <w:sz w:val="24"/>
          <w:szCs w:val="24"/>
        </w:rPr>
      </w:pPr>
    </w:p>
    <w:p w14:paraId="507C1A0A">
      <w:pPr>
        <w:rPr>
          <w:sz w:val="24"/>
          <w:szCs w:val="24"/>
        </w:rPr>
      </w:pPr>
    </w:p>
    <w:p w14:paraId="36F26341">
      <w:pPr>
        <w:rPr>
          <w:sz w:val="24"/>
          <w:szCs w:val="24"/>
        </w:rPr>
      </w:pPr>
    </w:p>
    <w:p w14:paraId="5EBF763A">
      <w:pPr>
        <w:rPr>
          <w:sz w:val="24"/>
          <w:szCs w:val="24"/>
        </w:rPr>
      </w:pPr>
    </w:p>
    <w:p w14:paraId="694B7238">
      <w:pPr>
        <w:rPr>
          <w:sz w:val="24"/>
          <w:szCs w:val="24"/>
        </w:rPr>
      </w:pPr>
    </w:p>
    <w:p w14:paraId="564FDDC2">
      <w:pPr>
        <w:rPr>
          <w:sz w:val="24"/>
          <w:szCs w:val="24"/>
        </w:rPr>
      </w:pPr>
    </w:p>
    <w:p w14:paraId="5F3B66FE">
      <w:pPr>
        <w:rPr>
          <w:sz w:val="24"/>
          <w:szCs w:val="24"/>
        </w:rPr>
      </w:pPr>
    </w:p>
    <w:p w14:paraId="711020FF">
      <w:pPr>
        <w:rPr>
          <w:sz w:val="24"/>
          <w:szCs w:val="24"/>
        </w:rPr>
      </w:pPr>
    </w:p>
    <w:p w14:paraId="184229FC">
      <w:pPr>
        <w:rPr>
          <w:sz w:val="24"/>
          <w:szCs w:val="24"/>
        </w:rPr>
      </w:pPr>
    </w:p>
    <w:p w14:paraId="0B4E9ACA">
      <w:pPr>
        <w:rPr>
          <w:sz w:val="24"/>
          <w:szCs w:val="24"/>
        </w:rPr>
      </w:pPr>
    </w:p>
    <w:p w14:paraId="7AE1AA5B">
      <w:pPr>
        <w:rPr>
          <w:sz w:val="24"/>
          <w:szCs w:val="24"/>
        </w:rPr>
      </w:pPr>
    </w:p>
    <w:p w14:paraId="00B13768">
      <w:pPr>
        <w:rPr>
          <w:sz w:val="24"/>
          <w:szCs w:val="24"/>
        </w:rPr>
      </w:pPr>
    </w:p>
    <w:p w14:paraId="38B1D7D0">
      <w:pPr>
        <w:rPr>
          <w:sz w:val="24"/>
          <w:szCs w:val="24"/>
        </w:rPr>
      </w:pPr>
    </w:p>
    <w:p w14:paraId="6D2DC01A">
      <w:pPr>
        <w:rPr>
          <w:sz w:val="24"/>
          <w:szCs w:val="24"/>
        </w:rPr>
      </w:pPr>
    </w:p>
    <w:p w14:paraId="4806EDEF">
      <w:pPr>
        <w:rPr>
          <w:sz w:val="24"/>
          <w:szCs w:val="24"/>
        </w:rPr>
      </w:pPr>
    </w:p>
    <w:p w14:paraId="60656E59">
      <w:pPr>
        <w:pStyle w:val="20"/>
        <w:rPr>
          <w:sz w:val="24"/>
          <w:szCs w:val="24"/>
        </w:rPr>
      </w:pPr>
    </w:p>
    <w:p w14:paraId="7A0BDD14">
      <w:pPr>
        <w:pStyle w:val="20"/>
        <w:rPr>
          <w:sz w:val="24"/>
          <w:szCs w:val="24"/>
        </w:rPr>
      </w:pPr>
    </w:p>
    <w:p w14:paraId="1CDA115B">
      <w:pPr>
        <w:pStyle w:val="20"/>
        <w:rPr>
          <w:sz w:val="24"/>
          <w:szCs w:val="24"/>
        </w:rPr>
      </w:pPr>
    </w:p>
    <w:p w14:paraId="0FCEB432">
      <w:pPr>
        <w:pStyle w:val="20"/>
        <w:rPr>
          <w:sz w:val="24"/>
          <w:szCs w:val="24"/>
        </w:rPr>
      </w:pPr>
    </w:p>
    <w:p w14:paraId="2BF9F321">
      <w:pPr>
        <w:rPr>
          <w:sz w:val="24"/>
          <w:szCs w:val="24"/>
        </w:rPr>
      </w:pPr>
    </w:p>
    <w:p w14:paraId="0BEC0C68">
      <w:pPr>
        <w:rPr>
          <w:sz w:val="24"/>
          <w:szCs w:val="24"/>
        </w:rPr>
      </w:pPr>
    </w:p>
    <w:p w14:paraId="05E8B460">
      <w:pPr>
        <w:rPr>
          <w:sz w:val="24"/>
          <w:szCs w:val="24"/>
        </w:rPr>
      </w:pPr>
    </w:p>
    <w:p w14:paraId="39A5F296">
      <w:pPr>
        <w:rPr>
          <w:sz w:val="24"/>
          <w:szCs w:val="24"/>
        </w:rPr>
      </w:pPr>
    </w:p>
    <w:p w14:paraId="3BF0073A">
      <w:pPr>
        <w:pStyle w:val="11"/>
      </w:pPr>
    </w:p>
    <w:p w14:paraId="46F75B99">
      <w:pPr>
        <w:rPr>
          <w:sz w:val="24"/>
          <w:szCs w:val="24"/>
        </w:rPr>
      </w:pPr>
    </w:p>
    <w:p w14:paraId="70A127D0">
      <w:pPr>
        <w:rPr>
          <w:sz w:val="24"/>
          <w:szCs w:val="24"/>
        </w:rPr>
      </w:pPr>
    </w:p>
    <w:p w14:paraId="26843D06">
      <w:pPr>
        <w:pStyle w:val="2"/>
        <w:numPr>
          <w:ilvl w:val="0"/>
          <w:numId w:val="1"/>
        </w:numPr>
      </w:pPr>
      <w:bookmarkStart w:id="0" w:name="_Toc508200434"/>
      <w:bookmarkStart w:id="1" w:name="_Toc27905"/>
      <w:bookmarkStart w:id="2" w:name="_Toc16497"/>
      <w:bookmarkStart w:id="3" w:name="_Toc5065"/>
      <w:r>
        <w:rPr>
          <w:rFonts w:hint="eastAsia"/>
        </w:rPr>
        <w:t>院内遴选邀请</w:t>
      </w:r>
      <w:bookmarkEnd w:id="0"/>
      <w:bookmarkEnd w:id="1"/>
      <w:bookmarkEnd w:id="2"/>
      <w:bookmarkEnd w:id="3"/>
    </w:p>
    <w:p w14:paraId="54588D3D">
      <w:pPr>
        <w:spacing w:line="360" w:lineRule="auto"/>
        <w:ind w:firstLine="420" w:firstLineChars="200"/>
        <w:rPr>
          <w:rFonts w:hint="eastAsia" w:asciiTheme="minorEastAsia" w:hAnsiTheme="minorEastAsia"/>
          <w:kern w:val="0"/>
          <w:szCs w:val="21"/>
          <w:lang w:eastAsia="zh-CN"/>
        </w:rPr>
      </w:pPr>
      <w:r>
        <w:rPr>
          <w:rFonts w:hint="eastAsia" w:asciiTheme="minorEastAsia" w:hAnsiTheme="minorEastAsia" w:cstheme="minorBidi"/>
          <w:kern w:val="0"/>
          <w:sz w:val="21"/>
          <w:szCs w:val="21"/>
          <w:u w:val="none"/>
          <w:lang w:val="en-US" w:eastAsia="zh-CN" w:bidi="ar-SA"/>
        </w:rPr>
        <w:t>项目名称：</w:t>
      </w:r>
      <w:r>
        <w:rPr>
          <w:rFonts w:hint="eastAsia" w:asciiTheme="minorEastAsia" w:hAnsiTheme="minorEastAsia"/>
          <w:kern w:val="0"/>
          <w:szCs w:val="21"/>
          <w:lang w:val="en-US" w:eastAsia="zh-CN"/>
        </w:rPr>
        <w:t>北京按摩医院液氧及氧气充装配送服务项目</w:t>
      </w:r>
    </w:p>
    <w:p w14:paraId="2DC8F2C4">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w:t>
      </w:r>
      <w:r>
        <w:rPr>
          <w:rFonts w:hint="eastAsia" w:asciiTheme="minorEastAsia" w:hAnsiTheme="minorEastAsia"/>
          <w:kern w:val="0"/>
          <w:szCs w:val="21"/>
          <w:lang w:val="en-US" w:eastAsia="zh-CN"/>
        </w:rPr>
        <w:t xml:space="preserve">BJAMYY-2025-07-01 </w:t>
      </w:r>
    </w:p>
    <w:p w14:paraId="158D24FC">
      <w:pPr>
        <w:spacing w:line="360" w:lineRule="auto"/>
        <w:ind w:firstLine="422" w:firstLineChars="200"/>
        <w:rPr>
          <w:rFonts w:asciiTheme="minorEastAsia" w:hAnsiTheme="minorEastAsia"/>
          <w:b/>
          <w:kern w:val="0"/>
          <w:szCs w:val="21"/>
        </w:rPr>
      </w:pPr>
      <w:r>
        <w:rPr>
          <w:rFonts w:hint="eastAsia" w:asciiTheme="minorEastAsia" w:hAnsiTheme="minorEastAsia"/>
          <w:b/>
          <w:kern w:val="0"/>
          <w:szCs w:val="21"/>
        </w:rPr>
        <w:t>一、对供应商资格要求（供应商资格条件）:</w:t>
      </w:r>
    </w:p>
    <w:p w14:paraId="7839F322">
      <w:pPr>
        <w:pStyle w:val="49"/>
        <w:numPr>
          <w:ilvl w:val="0"/>
          <w:numId w:val="2"/>
        </w:numPr>
        <w:spacing w:line="480" w:lineRule="auto"/>
        <w:ind w:firstLineChars="0"/>
        <w:rPr>
          <w:rFonts w:asciiTheme="minorEastAsia" w:hAnsiTheme="minorEastAsia"/>
          <w:kern w:val="0"/>
          <w:szCs w:val="21"/>
        </w:rPr>
      </w:pPr>
      <w:bookmarkStart w:id="4" w:name="_Toc508200435"/>
      <w:bookmarkStart w:id="5" w:name="_Toc31724"/>
      <w:bookmarkStart w:id="6" w:name="_Toc21499"/>
      <w:bookmarkStart w:id="7" w:name="_Toc1861"/>
      <w:bookmarkStart w:id="8" w:name="_Hlk55129603"/>
      <w:r>
        <w:rPr>
          <w:rFonts w:hint="eastAsia" w:asciiTheme="minorEastAsia" w:hAnsiTheme="minorEastAsia"/>
          <w:kern w:val="0"/>
          <w:szCs w:val="21"/>
        </w:rPr>
        <w:t>供应商</w:t>
      </w:r>
      <w:r>
        <w:rPr>
          <w:rFonts w:asciiTheme="minorEastAsia" w:hAnsiTheme="minorEastAsia"/>
          <w:kern w:val="0"/>
          <w:szCs w:val="21"/>
        </w:rPr>
        <w:t>营业执照副本的复印件、税务登记证复印件、组织机构代码证复印件；或</w:t>
      </w:r>
      <w:r>
        <w:rPr>
          <w:rFonts w:hint="eastAsia" w:asciiTheme="minorEastAsia" w:hAnsiTheme="minorEastAsia"/>
          <w:kern w:val="0"/>
          <w:szCs w:val="21"/>
        </w:rPr>
        <w:t>三</w:t>
      </w:r>
      <w:r>
        <w:rPr>
          <w:rFonts w:asciiTheme="minorEastAsia" w:hAnsiTheme="minorEastAsia"/>
          <w:kern w:val="0"/>
          <w:szCs w:val="21"/>
        </w:rPr>
        <w:t>证合一的营业执照副本复印件（前述</w:t>
      </w:r>
      <w:r>
        <w:rPr>
          <w:rFonts w:hint="eastAsia" w:asciiTheme="minorEastAsia" w:hAnsiTheme="minorEastAsia"/>
          <w:kern w:val="0"/>
          <w:szCs w:val="21"/>
        </w:rPr>
        <w:t>资质</w:t>
      </w:r>
      <w:r>
        <w:rPr>
          <w:rFonts w:asciiTheme="minorEastAsia" w:hAnsiTheme="minorEastAsia"/>
          <w:kern w:val="0"/>
          <w:szCs w:val="21"/>
        </w:rPr>
        <w:t>证书需在有效期内、应清晰可辨，并加盖</w:t>
      </w:r>
      <w:r>
        <w:rPr>
          <w:rFonts w:hint="eastAsia" w:asciiTheme="minorEastAsia" w:hAnsiTheme="minorEastAsia"/>
          <w:kern w:val="0"/>
          <w:szCs w:val="21"/>
        </w:rPr>
        <w:t>供应商</w:t>
      </w:r>
      <w:r>
        <w:rPr>
          <w:rFonts w:asciiTheme="minorEastAsia" w:hAnsiTheme="minorEastAsia"/>
          <w:kern w:val="0"/>
          <w:szCs w:val="21"/>
        </w:rPr>
        <w:t>公章）</w:t>
      </w:r>
      <w:r>
        <w:rPr>
          <w:rFonts w:hint="eastAsia" w:asciiTheme="minorEastAsia" w:hAnsiTheme="minorEastAsia"/>
          <w:kern w:val="0"/>
          <w:szCs w:val="21"/>
        </w:rPr>
        <w:t>；</w:t>
      </w:r>
    </w:p>
    <w:p w14:paraId="49514239">
      <w:pPr>
        <w:pStyle w:val="49"/>
        <w:numPr>
          <w:ilvl w:val="0"/>
          <w:numId w:val="2"/>
        </w:numPr>
        <w:spacing w:line="480" w:lineRule="auto"/>
        <w:ind w:firstLineChars="0"/>
        <w:rPr>
          <w:rFonts w:asciiTheme="minorEastAsia" w:hAnsiTheme="minorEastAsia"/>
          <w:kern w:val="0"/>
          <w:szCs w:val="21"/>
        </w:rPr>
      </w:pPr>
      <w:r>
        <w:rPr>
          <w:rFonts w:hint="eastAsia" w:asciiTheme="minorEastAsia" w:hAnsiTheme="minorEastAsia"/>
          <w:kern w:val="0"/>
          <w:szCs w:val="21"/>
        </w:rPr>
        <w:t>法定代表人身份证明复印件；</w:t>
      </w:r>
    </w:p>
    <w:p w14:paraId="75C1DFD4">
      <w:pPr>
        <w:pStyle w:val="49"/>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以</w:t>
      </w:r>
      <w:r>
        <w:rPr>
          <w:rFonts w:hint="eastAsia" w:asciiTheme="minorEastAsia" w:hAnsiTheme="minorEastAsia"/>
          <w:kern w:val="0"/>
          <w:szCs w:val="21"/>
        </w:rPr>
        <w:t>遴选</w:t>
      </w:r>
      <w:r>
        <w:rPr>
          <w:rFonts w:asciiTheme="minorEastAsia" w:hAnsiTheme="minorEastAsia"/>
          <w:kern w:val="0"/>
          <w:szCs w:val="21"/>
        </w:rPr>
        <w:t>日期计算，近六个月内任何一个月依法缴纳社会保障资金的证明单据的复印件，和近六个月内任何一个月依法缴纳税收的证明单据的复印件</w:t>
      </w:r>
      <w:r>
        <w:rPr>
          <w:rFonts w:hint="eastAsia" w:asciiTheme="minorEastAsia" w:hAnsiTheme="minorEastAsia"/>
          <w:kern w:val="0"/>
          <w:szCs w:val="21"/>
        </w:rPr>
        <w:t>；</w:t>
      </w:r>
    </w:p>
    <w:p w14:paraId="79200020">
      <w:pPr>
        <w:pStyle w:val="49"/>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参加本次采购活动前三年内在经营活动中没有重大违法记录的声明</w:t>
      </w:r>
      <w:r>
        <w:rPr>
          <w:rFonts w:hint="eastAsia" w:asciiTheme="minorEastAsia" w:hAnsiTheme="minorEastAsia"/>
          <w:kern w:val="0"/>
          <w:szCs w:val="21"/>
        </w:rPr>
        <w:t>；</w:t>
      </w:r>
    </w:p>
    <w:p w14:paraId="259AED07">
      <w:pPr>
        <w:pStyle w:val="49"/>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有效的</w:t>
      </w:r>
      <w:r>
        <w:rPr>
          <w:rFonts w:hint="eastAsia" w:asciiTheme="minorEastAsia" w:hAnsiTheme="minorEastAsia"/>
          <w:kern w:val="0"/>
          <w:szCs w:val="21"/>
        </w:rPr>
        <w:t>供应商</w:t>
      </w:r>
      <w:r>
        <w:rPr>
          <w:rFonts w:asciiTheme="minorEastAsia" w:hAnsiTheme="minorEastAsia"/>
          <w:kern w:val="0"/>
          <w:szCs w:val="21"/>
        </w:rPr>
        <w:t>法定代表人授权书原件</w:t>
      </w:r>
      <w:r>
        <w:rPr>
          <w:rFonts w:hint="eastAsia" w:asciiTheme="minorEastAsia" w:hAnsiTheme="minorEastAsia"/>
          <w:kern w:val="0"/>
          <w:szCs w:val="21"/>
        </w:rPr>
        <w:t>及被授权人的身份证复印件；</w:t>
      </w:r>
    </w:p>
    <w:p w14:paraId="0D96F5FC">
      <w:pPr>
        <w:pStyle w:val="49"/>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具有良好的商业信誉和健全的财务会计制度；</w:t>
      </w:r>
    </w:p>
    <w:p w14:paraId="137F0AE0">
      <w:pPr>
        <w:pStyle w:val="49"/>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单位负责人为同一人或者存在直接控股、管理关系的不同供应商，不得同时参加本项目同一包的遴选；</w:t>
      </w:r>
    </w:p>
    <w:p w14:paraId="34104530">
      <w:pPr>
        <w:pStyle w:val="49"/>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具有履行合同所必需的设备和专业技术能力；</w:t>
      </w:r>
    </w:p>
    <w:p w14:paraId="267DEEF2">
      <w:pPr>
        <w:pStyle w:val="49"/>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本项目不接受联合体参加；</w:t>
      </w:r>
    </w:p>
    <w:p w14:paraId="5C7AF829">
      <w:pPr>
        <w:pStyle w:val="49"/>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未被“信用中国”网站（</w:t>
      </w:r>
      <w:r>
        <w:rPr>
          <w:rFonts w:cs="宋体" w:asciiTheme="minorEastAsia" w:hAnsiTheme="minorEastAsia"/>
          <w:szCs w:val="21"/>
        </w:rPr>
        <w:t>www.creditchina.gov.cn）、</w:t>
      </w:r>
      <w:r>
        <w:rPr>
          <w:rFonts w:hint="eastAsia" w:cs="宋体" w:asciiTheme="minorEastAsia" w:hAnsiTheme="minorEastAsia"/>
          <w:szCs w:val="21"/>
        </w:rPr>
        <w:t>“中国政府采购网”（</w:t>
      </w:r>
      <w:r>
        <w:rPr>
          <w:rFonts w:cs="宋体" w:asciiTheme="minorEastAsia" w:hAnsiTheme="minorEastAsia"/>
          <w:szCs w:val="21"/>
        </w:rPr>
        <w:t>www.ccgp.gov.cn）列入失信被执行人、重大税收违法案件当事人名单、政府采购严重失信行为记录名单</w:t>
      </w:r>
      <w:r>
        <w:rPr>
          <w:rFonts w:hint="eastAsia" w:cs="宋体" w:asciiTheme="minorEastAsia" w:hAnsiTheme="minorEastAsia"/>
          <w:szCs w:val="21"/>
        </w:rPr>
        <w:t>；</w:t>
      </w:r>
    </w:p>
    <w:p w14:paraId="3B69AC74">
      <w:pPr>
        <w:pStyle w:val="49"/>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法律、行政法规规定的其他条件。</w:t>
      </w:r>
    </w:p>
    <w:p w14:paraId="37801181">
      <w:pPr>
        <w:pStyle w:val="2"/>
        <w:jc w:val="both"/>
        <w:rPr>
          <w:rFonts w:hint="eastAsia"/>
        </w:rPr>
      </w:pPr>
    </w:p>
    <w:p w14:paraId="69A33A54">
      <w:pPr>
        <w:rPr>
          <w:rFonts w:hint="eastAsia"/>
        </w:rPr>
      </w:pPr>
    </w:p>
    <w:p w14:paraId="7D347EA7">
      <w:pPr>
        <w:pStyle w:val="20"/>
        <w:rPr>
          <w:rFonts w:hint="eastAsia"/>
        </w:rPr>
      </w:pPr>
    </w:p>
    <w:p w14:paraId="2D4E9DE9">
      <w:pPr>
        <w:pStyle w:val="20"/>
        <w:rPr>
          <w:rFonts w:hint="eastAsia"/>
        </w:rPr>
      </w:pPr>
    </w:p>
    <w:p w14:paraId="704452DC">
      <w:pPr>
        <w:pStyle w:val="20"/>
        <w:rPr>
          <w:rFonts w:hint="eastAsia"/>
        </w:rPr>
      </w:pPr>
    </w:p>
    <w:p w14:paraId="7BFCC98A">
      <w:pPr>
        <w:pStyle w:val="20"/>
        <w:rPr>
          <w:rFonts w:hint="eastAsia"/>
        </w:rPr>
      </w:pPr>
    </w:p>
    <w:p w14:paraId="70D4228E">
      <w:pPr>
        <w:pStyle w:val="20"/>
        <w:rPr>
          <w:rFonts w:hint="eastAsia"/>
        </w:rPr>
      </w:pPr>
    </w:p>
    <w:p w14:paraId="31424BF6">
      <w:pPr>
        <w:pStyle w:val="20"/>
        <w:rPr>
          <w:rFonts w:hint="eastAsia"/>
        </w:rPr>
      </w:pPr>
    </w:p>
    <w:p w14:paraId="3E1368B5">
      <w:pPr>
        <w:pStyle w:val="20"/>
        <w:rPr>
          <w:rFonts w:hint="eastAsia"/>
        </w:rPr>
      </w:pPr>
    </w:p>
    <w:p w14:paraId="59111096">
      <w:pPr>
        <w:pStyle w:val="20"/>
        <w:rPr>
          <w:rFonts w:hint="eastAsia"/>
        </w:rPr>
      </w:pPr>
    </w:p>
    <w:p w14:paraId="4B3BBF7D">
      <w:pPr>
        <w:pStyle w:val="20"/>
        <w:rPr>
          <w:rFonts w:hint="eastAsia"/>
        </w:rPr>
      </w:pPr>
    </w:p>
    <w:p w14:paraId="00289F0D">
      <w:pPr>
        <w:pStyle w:val="20"/>
        <w:rPr>
          <w:rFonts w:hint="eastAsia"/>
        </w:rPr>
      </w:pPr>
    </w:p>
    <w:p w14:paraId="3F60B060">
      <w:pPr>
        <w:pStyle w:val="2"/>
        <w:jc w:val="center"/>
      </w:pPr>
      <w:r>
        <w:rPr>
          <w:rFonts w:hint="eastAsia"/>
        </w:rPr>
        <w:t>第二章  遴选前附表</w:t>
      </w:r>
      <w:bookmarkEnd w:id="4"/>
      <w:bookmarkEnd w:id="5"/>
      <w:bookmarkEnd w:id="6"/>
      <w:bookmarkEnd w:id="7"/>
    </w:p>
    <w:p w14:paraId="4A13173E"/>
    <w:p w14:paraId="18B36373">
      <w:pPr>
        <w:autoSpaceDE w:val="0"/>
        <w:autoSpaceDN w:val="0"/>
        <w:adjustRightInd w:val="0"/>
        <w:ind w:firstLine="420" w:firstLineChars="200"/>
        <w:rPr>
          <w:kern w:val="0"/>
          <w:sz w:val="22"/>
        </w:rPr>
      </w:pPr>
      <w:r>
        <w:rPr>
          <w:rFonts w:hint="eastAsia"/>
          <w:kern w:val="0"/>
          <w:szCs w:val="21"/>
          <w:lang w:val="zh-CN"/>
        </w:rPr>
        <w:t>本表关于</w:t>
      </w:r>
      <w:r>
        <w:rPr>
          <w:rFonts w:hint="eastAsia"/>
          <w:kern w:val="0"/>
          <w:szCs w:val="21"/>
        </w:rPr>
        <w:t>遴选</w:t>
      </w:r>
      <w:r>
        <w:rPr>
          <w:rFonts w:hint="eastAsia"/>
          <w:kern w:val="0"/>
          <w:szCs w:val="21"/>
          <w:lang w:val="zh-CN"/>
        </w:rPr>
        <w:t>前附表的具体要求是对供应商须知的具体补充和修改，如有矛盾，应以本表为准</w:t>
      </w:r>
      <w:r>
        <w:rPr>
          <w:rFonts w:hint="eastAsia"/>
          <w:kern w:val="0"/>
          <w:sz w:val="22"/>
          <w:lang w:val="zh-CN"/>
        </w:rPr>
        <w:t>。</w:t>
      </w:r>
    </w:p>
    <w:tbl>
      <w:tblPr>
        <w:tblStyle w:val="30"/>
        <w:tblW w:w="8930" w:type="dxa"/>
        <w:tblInd w:w="250" w:type="dxa"/>
        <w:tblLayout w:type="fixed"/>
        <w:tblCellMar>
          <w:top w:w="0" w:type="dxa"/>
          <w:left w:w="108" w:type="dxa"/>
          <w:bottom w:w="0" w:type="dxa"/>
          <w:right w:w="108" w:type="dxa"/>
        </w:tblCellMar>
      </w:tblPr>
      <w:tblGrid>
        <w:gridCol w:w="884"/>
        <w:gridCol w:w="1701"/>
        <w:gridCol w:w="6345"/>
      </w:tblGrid>
      <w:tr w14:paraId="1BDA9386">
        <w:tblPrEx>
          <w:tblCellMar>
            <w:top w:w="0" w:type="dxa"/>
            <w:left w:w="108" w:type="dxa"/>
            <w:bottom w:w="0" w:type="dxa"/>
            <w:right w:w="108" w:type="dxa"/>
          </w:tblCellMar>
        </w:tblPrEx>
        <w:trPr>
          <w:trHeight w:val="20"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4014C726">
            <w:pPr>
              <w:autoSpaceDE w:val="0"/>
              <w:autoSpaceDN w:val="0"/>
              <w:adjustRightInd w:val="0"/>
              <w:rPr>
                <w:rFonts w:asciiTheme="minorEastAsia" w:hAnsiTheme="minorEastAsia"/>
                <w:kern w:val="0"/>
                <w:sz w:val="18"/>
                <w:szCs w:val="18"/>
                <w:lang w:val="zh-CN"/>
              </w:rPr>
            </w:pPr>
            <w:r>
              <w:rPr>
                <w:rFonts w:hint="eastAsia" w:cs="黑体" w:asciiTheme="minorEastAsia" w:hAnsiTheme="minorEastAsia"/>
                <w:kern w:val="0"/>
                <w:sz w:val="18"/>
                <w:szCs w:val="18"/>
                <w:lang w:val="zh-CN"/>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14:paraId="75C930EE">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内容</w:t>
            </w:r>
          </w:p>
        </w:tc>
        <w:tc>
          <w:tcPr>
            <w:tcW w:w="6345" w:type="dxa"/>
            <w:tcBorders>
              <w:top w:val="single" w:color="000000" w:sz="8" w:space="0"/>
              <w:left w:val="single" w:color="000000" w:sz="8" w:space="0"/>
              <w:bottom w:val="single" w:color="000000" w:sz="8" w:space="0"/>
              <w:right w:val="single" w:color="000000" w:sz="8" w:space="0"/>
            </w:tcBorders>
            <w:vAlign w:val="center"/>
          </w:tcPr>
          <w:p w14:paraId="61690DDE">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说明与要求</w:t>
            </w:r>
          </w:p>
        </w:tc>
      </w:tr>
      <w:tr w14:paraId="2A53BCE0">
        <w:tblPrEx>
          <w:tblCellMar>
            <w:top w:w="0" w:type="dxa"/>
            <w:left w:w="108" w:type="dxa"/>
            <w:bottom w:w="0" w:type="dxa"/>
            <w:right w:w="108" w:type="dxa"/>
          </w:tblCellMar>
        </w:tblPrEx>
        <w:trPr>
          <w:trHeight w:val="1085"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3186F10D">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kern w:val="0"/>
                <w:sz w:val="18"/>
                <w:szCs w:val="18"/>
              </w:rPr>
              <w:t>1</w:t>
            </w:r>
          </w:p>
        </w:tc>
        <w:tc>
          <w:tcPr>
            <w:tcW w:w="1701" w:type="dxa"/>
            <w:tcBorders>
              <w:top w:val="single" w:color="000000" w:sz="8" w:space="0"/>
              <w:left w:val="single" w:color="000000" w:sz="8" w:space="0"/>
              <w:bottom w:val="single" w:color="000000" w:sz="8" w:space="0"/>
              <w:right w:val="single" w:color="000000" w:sz="8" w:space="0"/>
            </w:tcBorders>
            <w:vAlign w:val="center"/>
          </w:tcPr>
          <w:p w14:paraId="194D9218">
            <w:pPr>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项目概述</w:t>
            </w:r>
          </w:p>
        </w:tc>
        <w:tc>
          <w:tcPr>
            <w:tcW w:w="6345" w:type="dxa"/>
            <w:tcBorders>
              <w:top w:val="single" w:color="000000" w:sz="8" w:space="0"/>
              <w:left w:val="single" w:color="000000" w:sz="8" w:space="0"/>
              <w:bottom w:val="single" w:color="000000" w:sz="8" w:space="0"/>
              <w:right w:val="single" w:color="000000" w:sz="8" w:space="0"/>
            </w:tcBorders>
            <w:vAlign w:val="center"/>
          </w:tcPr>
          <w:p w14:paraId="3A33CBE2">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遴选时间：202</w:t>
            </w:r>
            <w:r>
              <w:rPr>
                <w:rFonts w:hint="eastAsia" w:asciiTheme="minorEastAsia" w:hAnsiTheme="minorEastAsia"/>
                <w:kern w:val="0"/>
                <w:sz w:val="18"/>
                <w:szCs w:val="18"/>
                <w:lang w:val="en-US" w:eastAsia="zh-CN"/>
              </w:rPr>
              <w:t>5</w:t>
            </w:r>
            <w:r>
              <w:rPr>
                <w:rFonts w:hint="eastAsia" w:asciiTheme="minorEastAsia" w:hAnsiTheme="minorEastAsia"/>
                <w:kern w:val="0"/>
                <w:sz w:val="18"/>
                <w:szCs w:val="18"/>
              </w:rPr>
              <w:t>年</w:t>
            </w:r>
            <w:r>
              <w:rPr>
                <w:rFonts w:hint="eastAsia" w:asciiTheme="minorEastAsia" w:hAnsiTheme="minorEastAsia"/>
                <w:kern w:val="0"/>
                <w:sz w:val="18"/>
                <w:szCs w:val="18"/>
                <w:lang w:val="en-US" w:eastAsia="zh-CN"/>
              </w:rPr>
              <w:t>8</w:t>
            </w:r>
            <w:r>
              <w:rPr>
                <w:rFonts w:hint="eastAsia" w:asciiTheme="minorEastAsia" w:hAnsiTheme="minorEastAsia"/>
                <w:kern w:val="0"/>
                <w:sz w:val="18"/>
                <w:szCs w:val="18"/>
                <w:highlight w:val="none"/>
              </w:rPr>
              <w:t>月</w:t>
            </w:r>
            <w:r>
              <w:rPr>
                <w:rFonts w:hint="eastAsia" w:asciiTheme="minorEastAsia" w:hAnsiTheme="minorEastAsia"/>
                <w:kern w:val="0"/>
                <w:sz w:val="18"/>
                <w:szCs w:val="18"/>
                <w:highlight w:val="none"/>
                <w:lang w:val="en-US" w:eastAsia="zh-CN"/>
              </w:rPr>
              <w:t>6</w:t>
            </w:r>
            <w:r>
              <w:rPr>
                <w:rFonts w:hint="eastAsia" w:asciiTheme="minorEastAsia" w:hAnsiTheme="minorEastAsia"/>
                <w:kern w:val="0"/>
                <w:sz w:val="18"/>
                <w:szCs w:val="18"/>
                <w:highlight w:val="none"/>
              </w:rPr>
              <w:t>日上</w:t>
            </w:r>
            <w:r>
              <w:rPr>
                <w:rFonts w:hint="eastAsia" w:asciiTheme="minorEastAsia" w:hAnsiTheme="minorEastAsia"/>
                <w:kern w:val="0"/>
                <w:sz w:val="18"/>
                <w:szCs w:val="18"/>
              </w:rPr>
              <w:t>午 9点（如果时间有变化，以实际为准）</w:t>
            </w:r>
          </w:p>
          <w:p w14:paraId="703AD78B">
            <w:pPr>
              <w:widowControl/>
              <w:spacing w:line="360" w:lineRule="auto"/>
              <w:jc w:val="left"/>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rPr>
              <w:t>遴选地点：北京按摩医院</w:t>
            </w:r>
            <w:r>
              <w:rPr>
                <w:rFonts w:hint="eastAsia" w:asciiTheme="minorEastAsia" w:hAnsiTheme="minorEastAsia"/>
                <w:kern w:val="0"/>
                <w:sz w:val="18"/>
                <w:szCs w:val="18"/>
                <w:lang w:val="en-US" w:eastAsia="zh-CN"/>
              </w:rPr>
              <w:t>朝阳院区住院楼705室</w:t>
            </w:r>
          </w:p>
          <w:p w14:paraId="3353CB1C">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获取文件方式：</w:t>
            </w:r>
            <w:r>
              <w:rPr>
                <w:rFonts w:hint="eastAsia" w:asciiTheme="minorEastAsia" w:hAnsiTheme="minorEastAsia"/>
                <w:kern w:val="0"/>
                <w:sz w:val="18"/>
                <w:szCs w:val="18"/>
                <w:lang w:val="en-US" w:eastAsia="zh-CN"/>
              </w:rPr>
              <w:t>官网自行下载文件</w:t>
            </w:r>
            <w:r>
              <w:rPr>
                <w:rFonts w:hint="eastAsia" w:asciiTheme="minorEastAsia" w:hAnsiTheme="minorEastAsia"/>
                <w:kern w:val="0"/>
                <w:sz w:val="18"/>
                <w:szCs w:val="18"/>
              </w:rPr>
              <w:t xml:space="preserve"> </w:t>
            </w:r>
          </w:p>
          <w:p w14:paraId="16CD9BB4">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联系人：</w:t>
            </w:r>
            <w:r>
              <w:rPr>
                <w:rFonts w:hint="eastAsia" w:asciiTheme="minorEastAsia" w:hAnsiTheme="minorEastAsia"/>
                <w:kern w:val="0"/>
                <w:sz w:val="18"/>
                <w:szCs w:val="18"/>
                <w:lang w:val="en-US" w:eastAsia="zh-CN"/>
              </w:rPr>
              <w:t>李</w:t>
            </w:r>
            <w:r>
              <w:rPr>
                <w:rFonts w:hint="eastAsia" w:asciiTheme="minorEastAsia" w:hAnsiTheme="minorEastAsia"/>
                <w:kern w:val="0"/>
                <w:sz w:val="18"/>
                <w:szCs w:val="18"/>
              </w:rPr>
              <w:t>老师</w:t>
            </w:r>
          </w:p>
          <w:p w14:paraId="177DB168">
            <w:pPr>
              <w:widowControl/>
              <w:spacing w:line="360" w:lineRule="auto"/>
              <w:jc w:val="left"/>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rPr>
              <w:t>联系电话：010-6616</w:t>
            </w:r>
            <w:r>
              <w:rPr>
                <w:rFonts w:hint="eastAsia" w:asciiTheme="minorEastAsia" w:hAnsiTheme="minorEastAsia"/>
                <w:kern w:val="0"/>
                <w:sz w:val="18"/>
                <w:szCs w:val="18"/>
                <w:lang w:val="en-US" w:eastAsia="zh-CN"/>
              </w:rPr>
              <w:t>1297-6708</w:t>
            </w:r>
          </w:p>
        </w:tc>
      </w:tr>
      <w:tr w14:paraId="41ECAE2B">
        <w:tblPrEx>
          <w:tblCellMar>
            <w:top w:w="0" w:type="dxa"/>
            <w:left w:w="108" w:type="dxa"/>
            <w:bottom w:w="0" w:type="dxa"/>
            <w:right w:w="108" w:type="dxa"/>
          </w:tblCellMar>
        </w:tblPrEx>
        <w:trPr>
          <w:trHeight w:val="510"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39405990">
            <w:pPr>
              <w:autoSpaceDE w:val="0"/>
              <w:autoSpaceDN w:val="0"/>
              <w:adjustRightInd w:val="0"/>
              <w:jc w:val="center"/>
              <w:rPr>
                <w:rFonts w:hint="eastAsia"/>
                <w:lang w:val="en-US" w:eastAsia="zh-CN"/>
              </w:rPr>
            </w:pPr>
            <w:r>
              <w:rPr>
                <w:rFonts w:hint="eastAsia" w:cs="Arial" w:asciiTheme="minorEastAsia" w:hAnsiTheme="minorEastAsia"/>
                <w:kern w:val="0"/>
                <w:sz w:val="18"/>
                <w:szCs w:val="18"/>
              </w:rPr>
              <w:t>2</w:t>
            </w:r>
          </w:p>
        </w:tc>
        <w:tc>
          <w:tcPr>
            <w:tcW w:w="1701" w:type="dxa"/>
            <w:tcBorders>
              <w:top w:val="single" w:color="000000" w:sz="8" w:space="0"/>
              <w:left w:val="single" w:color="000000" w:sz="8" w:space="0"/>
              <w:bottom w:val="single" w:color="000000" w:sz="8" w:space="0"/>
              <w:right w:val="single" w:color="000000" w:sz="8" w:space="0"/>
            </w:tcBorders>
            <w:vAlign w:val="center"/>
          </w:tcPr>
          <w:p w14:paraId="60D6366C">
            <w:pPr>
              <w:autoSpaceDE w:val="0"/>
              <w:autoSpaceDN w:val="0"/>
              <w:adjustRightInd w:val="0"/>
              <w:jc w:val="center"/>
              <w:rPr>
                <w:rFonts w:hint="default" w:cs="楷体_GB2312" w:asciiTheme="minorEastAsia" w:hAnsiTheme="minorEastAsia" w:eastAsiaTheme="minorEastAsia"/>
                <w:kern w:val="0"/>
                <w:sz w:val="18"/>
                <w:szCs w:val="18"/>
                <w:lang w:val="en-US" w:eastAsia="zh-CN"/>
              </w:rPr>
            </w:pPr>
            <w:r>
              <w:rPr>
                <w:rFonts w:hint="eastAsia" w:cs="楷体_GB2312" w:asciiTheme="minorEastAsia" w:hAnsiTheme="minorEastAsia"/>
                <w:kern w:val="0"/>
                <w:sz w:val="18"/>
                <w:szCs w:val="18"/>
                <w:lang w:val="en-US" w:eastAsia="zh-CN"/>
              </w:rPr>
              <w:t>项目性质</w:t>
            </w:r>
          </w:p>
        </w:tc>
        <w:tc>
          <w:tcPr>
            <w:tcW w:w="6345" w:type="dxa"/>
            <w:tcBorders>
              <w:top w:val="single" w:color="000000" w:sz="8" w:space="0"/>
              <w:left w:val="single" w:color="000000" w:sz="8" w:space="0"/>
              <w:bottom w:val="single" w:color="000000" w:sz="8" w:space="0"/>
              <w:right w:val="single" w:color="000000" w:sz="8" w:space="0"/>
            </w:tcBorders>
            <w:vAlign w:val="center"/>
          </w:tcPr>
          <w:p w14:paraId="7A7F6F56">
            <w:pPr>
              <w:autoSpaceDE w:val="0"/>
              <w:autoSpaceDN w:val="0"/>
              <w:adjustRightInd w:val="0"/>
              <w:rPr>
                <w:rFonts w:hint="eastAsia" w:cs="楷体_GB2312" w:asciiTheme="minorEastAsia" w:hAnsiTheme="minorEastAsia" w:eastAsiaTheme="minorEastAsia"/>
                <w:kern w:val="0"/>
                <w:sz w:val="18"/>
                <w:szCs w:val="18"/>
                <w:lang w:val="en-US" w:eastAsia="zh-CN"/>
              </w:rPr>
            </w:pPr>
            <w:r>
              <w:rPr>
                <w:rFonts w:hint="eastAsia" w:cs="楷体_GB2312" w:asciiTheme="minorEastAsia" w:hAnsiTheme="minorEastAsia"/>
                <w:kern w:val="0"/>
                <w:sz w:val="18"/>
                <w:szCs w:val="18"/>
                <w:lang w:val="en-US" w:eastAsia="zh-CN"/>
              </w:rPr>
              <w:t>服务类</w:t>
            </w:r>
          </w:p>
        </w:tc>
      </w:tr>
      <w:tr w14:paraId="513C8B25">
        <w:tblPrEx>
          <w:tblCellMar>
            <w:top w:w="0" w:type="dxa"/>
            <w:left w:w="108" w:type="dxa"/>
            <w:bottom w:w="0" w:type="dxa"/>
            <w:right w:w="108" w:type="dxa"/>
          </w:tblCellMar>
        </w:tblPrEx>
        <w:trPr>
          <w:trHeight w:val="510"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31BA1188">
            <w:pPr>
              <w:autoSpaceDE w:val="0"/>
              <w:autoSpaceDN w:val="0"/>
              <w:adjustRightInd w:val="0"/>
              <w:jc w:val="center"/>
              <w:rPr>
                <w:rFonts w:hint="eastAsia"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3</w:t>
            </w:r>
          </w:p>
        </w:tc>
        <w:tc>
          <w:tcPr>
            <w:tcW w:w="1701" w:type="dxa"/>
            <w:tcBorders>
              <w:top w:val="single" w:color="000000" w:sz="8" w:space="0"/>
              <w:left w:val="single" w:color="000000" w:sz="8" w:space="0"/>
              <w:bottom w:val="single" w:color="000000" w:sz="8" w:space="0"/>
              <w:right w:val="single" w:color="000000" w:sz="8" w:space="0"/>
            </w:tcBorders>
            <w:vAlign w:val="center"/>
          </w:tcPr>
          <w:p w14:paraId="1488097A">
            <w:pPr>
              <w:autoSpaceDE w:val="0"/>
              <w:autoSpaceDN w:val="0"/>
              <w:adjustRightInd w:val="0"/>
              <w:jc w:val="center"/>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供应商资格要求</w:t>
            </w:r>
          </w:p>
        </w:tc>
        <w:tc>
          <w:tcPr>
            <w:tcW w:w="6345" w:type="dxa"/>
            <w:tcBorders>
              <w:top w:val="single" w:color="000000" w:sz="8" w:space="0"/>
              <w:left w:val="single" w:color="000000" w:sz="8" w:space="0"/>
              <w:bottom w:val="single" w:color="000000" w:sz="8" w:space="0"/>
              <w:right w:val="single" w:color="000000" w:sz="8" w:space="0"/>
            </w:tcBorders>
            <w:vAlign w:val="center"/>
          </w:tcPr>
          <w:p w14:paraId="36E50C5B">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详见遴选邀请资格要求</w:t>
            </w:r>
          </w:p>
        </w:tc>
      </w:tr>
      <w:tr w14:paraId="33E950E6">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4E749A9C">
            <w:pPr>
              <w:autoSpaceDE w:val="0"/>
              <w:autoSpaceDN w:val="0"/>
              <w:adjustRightInd w:val="0"/>
              <w:jc w:val="center"/>
              <w:rPr>
                <w:rFonts w:hint="eastAsia"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4</w:t>
            </w:r>
          </w:p>
        </w:tc>
        <w:tc>
          <w:tcPr>
            <w:tcW w:w="1701" w:type="dxa"/>
            <w:tcBorders>
              <w:top w:val="single" w:color="000000" w:sz="8" w:space="0"/>
              <w:left w:val="single" w:color="000000" w:sz="8" w:space="0"/>
              <w:bottom w:val="single" w:color="000000" w:sz="8" w:space="0"/>
              <w:right w:val="single" w:color="000000" w:sz="8" w:space="0"/>
            </w:tcBorders>
            <w:vAlign w:val="center"/>
          </w:tcPr>
          <w:p w14:paraId="6644459F">
            <w:pPr>
              <w:tabs>
                <w:tab w:val="left" w:pos="425"/>
              </w:tabs>
              <w:autoSpaceDE w:val="0"/>
              <w:autoSpaceDN w:val="0"/>
              <w:adjustRightInd w:val="0"/>
              <w:jc w:val="center"/>
              <w:rPr>
                <w:rFonts w:hint="eastAsia" w:asciiTheme="minorEastAsia" w:hAnsiTheme="minorEastAsia"/>
                <w:kern w:val="0"/>
                <w:sz w:val="18"/>
                <w:szCs w:val="18"/>
                <w:lang w:val="zh-CN"/>
              </w:rPr>
            </w:pPr>
            <w:r>
              <w:rPr>
                <w:rFonts w:hint="eastAsia" w:asciiTheme="minorEastAsia" w:hAnsiTheme="minorEastAsia"/>
                <w:kern w:val="0"/>
                <w:sz w:val="18"/>
                <w:szCs w:val="18"/>
                <w:lang w:val="zh-CN"/>
              </w:rPr>
              <w:t>对联合体参与响应的要求</w:t>
            </w:r>
          </w:p>
        </w:tc>
        <w:tc>
          <w:tcPr>
            <w:tcW w:w="6345" w:type="dxa"/>
            <w:tcBorders>
              <w:top w:val="single" w:color="000000" w:sz="8" w:space="0"/>
              <w:left w:val="single" w:color="000000" w:sz="8" w:space="0"/>
              <w:bottom w:val="single" w:color="000000" w:sz="8" w:space="0"/>
              <w:right w:val="single" w:color="000000" w:sz="8" w:space="0"/>
            </w:tcBorders>
            <w:vAlign w:val="center"/>
          </w:tcPr>
          <w:p w14:paraId="3342A030">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本项目不接受联合体参加</w:t>
            </w:r>
          </w:p>
        </w:tc>
      </w:tr>
      <w:tr w14:paraId="49F14F57">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64D2E709">
            <w:pPr>
              <w:autoSpaceDE w:val="0"/>
              <w:autoSpaceDN w:val="0"/>
              <w:adjustRightInd w:val="0"/>
              <w:jc w:val="center"/>
              <w:rPr>
                <w:rFonts w:hint="default" w:cs="Arial" w:asciiTheme="minorEastAsia" w:hAnsiTheme="minorEastAsia"/>
                <w:kern w:val="0"/>
                <w:sz w:val="18"/>
                <w:szCs w:val="18"/>
                <w:highlight w:val="none"/>
                <w:lang w:val="en-US" w:eastAsia="zh-CN"/>
              </w:rPr>
            </w:pPr>
            <w:r>
              <w:rPr>
                <w:rFonts w:hint="eastAsia" w:cs="Arial" w:asciiTheme="minorEastAsia" w:hAnsiTheme="minorEastAsia"/>
                <w:kern w:val="0"/>
                <w:sz w:val="18"/>
                <w:szCs w:val="18"/>
                <w:highlight w:val="none"/>
                <w:lang w:val="en-US" w:eastAsia="zh-CN"/>
              </w:rPr>
              <w:t>5</w:t>
            </w:r>
          </w:p>
        </w:tc>
        <w:tc>
          <w:tcPr>
            <w:tcW w:w="1701" w:type="dxa"/>
            <w:tcBorders>
              <w:top w:val="single" w:color="000000" w:sz="8" w:space="0"/>
              <w:left w:val="single" w:color="000000" w:sz="8" w:space="0"/>
              <w:bottom w:val="single" w:color="000000" w:sz="8" w:space="0"/>
              <w:right w:val="single" w:color="000000" w:sz="8" w:space="0"/>
            </w:tcBorders>
            <w:vAlign w:val="center"/>
          </w:tcPr>
          <w:p w14:paraId="0EE39F23">
            <w:pPr>
              <w:tabs>
                <w:tab w:val="left" w:pos="425"/>
              </w:tabs>
              <w:autoSpaceDE w:val="0"/>
              <w:autoSpaceDN w:val="0"/>
              <w:adjustRightInd w:val="0"/>
              <w:jc w:val="center"/>
              <w:rPr>
                <w:rFonts w:hint="eastAsia" w:asciiTheme="minorEastAsia" w:hAnsiTheme="minorEastAsia"/>
                <w:kern w:val="0"/>
                <w:sz w:val="18"/>
                <w:szCs w:val="18"/>
                <w:highlight w:val="none"/>
              </w:rPr>
            </w:pPr>
            <w:r>
              <w:rPr>
                <w:rFonts w:hint="eastAsia" w:asciiTheme="minorEastAsia" w:hAnsiTheme="minorEastAsia"/>
                <w:kern w:val="0"/>
                <w:sz w:val="18"/>
                <w:szCs w:val="18"/>
                <w:lang w:val="en-US" w:eastAsia="zh-CN"/>
              </w:rPr>
              <w:t>服务期</w:t>
            </w:r>
          </w:p>
        </w:tc>
        <w:tc>
          <w:tcPr>
            <w:tcW w:w="6345" w:type="dxa"/>
            <w:tcBorders>
              <w:top w:val="single" w:color="000000" w:sz="8" w:space="0"/>
              <w:left w:val="single" w:color="000000" w:sz="8" w:space="0"/>
              <w:bottom w:val="single" w:color="000000" w:sz="8" w:space="0"/>
              <w:right w:val="single" w:color="000000" w:sz="8" w:space="0"/>
            </w:tcBorders>
            <w:vAlign w:val="center"/>
          </w:tcPr>
          <w:p w14:paraId="758F2032">
            <w:pPr>
              <w:autoSpaceDE w:val="0"/>
              <w:autoSpaceDN w:val="0"/>
              <w:adjustRightInd w:val="0"/>
              <w:rPr>
                <w:rFonts w:hint="eastAsia" w:cs="楷体_GB2312" w:asciiTheme="minorEastAsia" w:hAnsiTheme="minorEastAsia"/>
                <w:kern w:val="0"/>
                <w:sz w:val="18"/>
                <w:szCs w:val="18"/>
                <w:lang w:val="en-US" w:eastAsia="zh-CN"/>
              </w:rPr>
            </w:pPr>
            <w:r>
              <w:rPr>
                <w:rFonts w:hint="eastAsia" w:cs="楷体_GB2312" w:asciiTheme="minorEastAsia" w:hAnsiTheme="minorEastAsia"/>
                <w:kern w:val="0"/>
                <w:sz w:val="18"/>
                <w:szCs w:val="18"/>
                <w:lang w:val="en-US" w:eastAsia="zh-CN"/>
              </w:rPr>
              <w:t>3年，合同一年一签，在年度预算能保障的前提下，需求相对固定且价格变化幅度小，经考核通过后可续签下一年度服务合同。</w:t>
            </w:r>
          </w:p>
        </w:tc>
      </w:tr>
      <w:tr w14:paraId="2B3D8551">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5E666FE2">
            <w:pPr>
              <w:autoSpaceDE w:val="0"/>
              <w:autoSpaceDN w:val="0"/>
              <w:adjustRightInd w:val="0"/>
              <w:jc w:val="center"/>
              <w:rPr>
                <w:rFonts w:hint="default" w:cs="Arial" w:asciiTheme="minorEastAsia" w:hAnsiTheme="minorEastAsia" w:eastAsiaTheme="minorEastAsia"/>
                <w:kern w:val="0"/>
                <w:sz w:val="18"/>
                <w:szCs w:val="18"/>
                <w:highlight w:val="none"/>
                <w:lang w:val="en-US" w:eastAsia="zh-CN"/>
              </w:rPr>
            </w:pPr>
            <w:r>
              <w:rPr>
                <w:rFonts w:hint="eastAsia" w:cs="Arial" w:asciiTheme="minorEastAsia" w:hAnsiTheme="minorEastAsia"/>
                <w:kern w:val="0"/>
                <w:sz w:val="18"/>
                <w:szCs w:val="18"/>
                <w:highlight w:val="none"/>
                <w:lang w:val="en-US" w:eastAsia="zh-CN"/>
              </w:rPr>
              <w:t>6</w:t>
            </w:r>
          </w:p>
        </w:tc>
        <w:tc>
          <w:tcPr>
            <w:tcW w:w="1701" w:type="dxa"/>
            <w:tcBorders>
              <w:top w:val="single" w:color="000000" w:sz="8" w:space="0"/>
              <w:left w:val="single" w:color="000000" w:sz="8" w:space="0"/>
              <w:bottom w:val="single" w:color="000000" w:sz="8" w:space="0"/>
              <w:right w:val="single" w:color="000000" w:sz="8" w:space="0"/>
            </w:tcBorders>
            <w:vAlign w:val="center"/>
          </w:tcPr>
          <w:p w14:paraId="1FCCED91">
            <w:pPr>
              <w:tabs>
                <w:tab w:val="left" w:pos="425"/>
              </w:tabs>
              <w:autoSpaceDE w:val="0"/>
              <w:autoSpaceDN w:val="0"/>
              <w:adjustRightInd w:val="0"/>
              <w:jc w:val="center"/>
              <w:rPr>
                <w:rFonts w:asciiTheme="minorEastAsia" w:hAnsiTheme="minorEastAsia"/>
                <w:kern w:val="0"/>
                <w:sz w:val="18"/>
                <w:szCs w:val="18"/>
                <w:highlight w:val="none"/>
                <w:lang w:val="zh-CN"/>
              </w:rPr>
            </w:pPr>
            <w:r>
              <w:rPr>
                <w:rFonts w:hint="eastAsia" w:asciiTheme="minorEastAsia" w:hAnsiTheme="minorEastAsia"/>
                <w:kern w:val="0"/>
                <w:sz w:val="18"/>
                <w:szCs w:val="18"/>
                <w:highlight w:val="none"/>
              </w:rPr>
              <w:t>是否为专门面向</w:t>
            </w:r>
            <w:r>
              <w:rPr>
                <w:rFonts w:asciiTheme="minorEastAsia" w:hAnsiTheme="minorEastAsia"/>
                <w:kern w:val="0"/>
                <w:sz w:val="18"/>
                <w:szCs w:val="18"/>
                <w:highlight w:val="none"/>
              </w:rPr>
              <w:t>中小企业采购</w:t>
            </w:r>
          </w:p>
        </w:tc>
        <w:tc>
          <w:tcPr>
            <w:tcW w:w="6345" w:type="dxa"/>
            <w:tcBorders>
              <w:top w:val="single" w:color="000000" w:sz="8" w:space="0"/>
              <w:left w:val="single" w:color="000000" w:sz="8" w:space="0"/>
              <w:bottom w:val="single" w:color="000000" w:sz="8" w:space="0"/>
              <w:right w:val="single" w:color="000000" w:sz="8" w:space="0"/>
            </w:tcBorders>
            <w:vAlign w:val="center"/>
          </w:tcPr>
          <w:p w14:paraId="711FAFC4">
            <w:pPr>
              <w:tabs>
                <w:tab w:val="left" w:pos="425"/>
              </w:tabs>
              <w:autoSpaceDE w:val="0"/>
              <w:autoSpaceDN w:val="0"/>
              <w:adjustRightInd w:val="0"/>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kern w:val="0"/>
                <w:sz w:val="18"/>
                <w:szCs w:val="18"/>
                <w:highlight w:val="none"/>
                <w:lang w:val="en-US" w:eastAsia="zh-CN"/>
              </w:rPr>
              <w:t>是</w:t>
            </w:r>
          </w:p>
        </w:tc>
      </w:tr>
      <w:tr w14:paraId="1D5D40E2">
        <w:tblPrEx>
          <w:tblCellMar>
            <w:top w:w="0" w:type="dxa"/>
            <w:left w:w="108" w:type="dxa"/>
            <w:bottom w:w="0" w:type="dxa"/>
            <w:right w:w="108" w:type="dxa"/>
          </w:tblCellMar>
        </w:tblPrEx>
        <w:trPr>
          <w:trHeight w:val="90"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214E9647">
            <w:pPr>
              <w:autoSpaceDE w:val="0"/>
              <w:autoSpaceDN w:val="0"/>
              <w:adjustRightInd w:val="0"/>
              <w:jc w:val="center"/>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7</w:t>
            </w:r>
          </w:p>
        </w:tc>
        <w:tc>
          <w:tcPr>
            <w:tcW w:w="1701" w:type="dxa"/>
            <w:tcBorders>
              <w:top w:val="single" w:color="000000" w:sz="8" w:space="0"/>
              <w:left w:val="single" w:color="000000" w:sz="8" w:space="0"/>
              <w:bottom w:val="single" w:color="000000" w:sz="8" w:space="0"/>
              <w:right w:val="single" w:color="000000" w:sz="8" w:space="0"/>
            </w:tcBorders>
            <w:vAlign w:val="center"/>
          </w:tcPr>
          <w:p w14:paraId="6B6AA3AD">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sz w:val="18"/>
                <w:szCs w:val="18"/>
              </w:rPr>
              <w:t>响应文件构</w:t>
            </w:r>
            <w:r>
              <w:rPr>
                <w:rFonts w:hint="eastAsia" w:cs="楷体_GB2312" w:asciiTheme="minorEastAsia" w:hAnsiTheme="minorEastAsia"/>
                <w:kern w:val="0"/>
                <w:sz w:val="18"/>
                <w:szCs w:val="18"/>
                <w:lang w:val="zh-CN"/>
              </w:rPr>
              <w:t>成</w:t>
            </w:r>
          </w:p>
        </w:tc>
        <w:tc>
          <w:tcPr>
            <w:tcW w:w="6345" w:type="dxa"/>
            <w:tcBorders>
              <w:top w:val="single" w:color="000000" w:sz="8" w:space="0"/>
              <w:left w:val="single" w:color="000000" w:sz="8" w:space="0"/>
              <w:bottom w:val="single" w:color="000000" w:sz="8" w:space="0"/>
              <w:right w:val="single" w:color="000000" w:sz="8" w:space="0"/>
            </w:tcBorders>
            <w:vAlign w:val="center"/>
          </w:tcPr>
          <w:p w14:paraId="3127903A">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目录（格式见附件）；</w:t>
            </w:r>
          </w:p>
          <w:p w14:paraId="2F8752A2">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报价一览表（格式见附件）；</w:t>
            </w:r>
          </w:p>
          <w:p w14:paraId="1076B149">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asciiTheme="minorEastAsia" w:hAnsiTheme="minorEastAsia"/>
                <w:sz w:val="18"/>
                <w:szCs w:val="18"/>
                <w:lang w:val="en-US" w:eastAsia="zh-CN"/>
              </w:rPr>
              <w:t>采购需求</w:t>
            </w:r>
            <w:r>
              <w:rPr>
                <w:rFonts w:hint="eastAsia" w:asciiTheme="minorEastAsia" w:hAnsiTheme="minorEastAsia"/>
                <w:sz w:val="18"/>
                <w:szCs w:val="18"/>
              </w:rPr>
              <w:t>偏离表</w:t>
            </w:r>
            <w:r>
              <w:rPr>
                <w:rFonts w:hint="eastAsia" w:cs="Arial" w:asciiTheme="minorEastAsia" w:hAnsiTheme="minorEastAsia"/>
                <w:sz w:val="18"/>
                <w:szCs w:val="18"/>
              </w:rPr>
              <w:t>（格式见附件）；</w:t>
            </w:r>
          </w:p>
          <w:p w14:paraId="29F900C3">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color w:val="000000"/>
                <w:sz w:val="18"/>
                <w:szCs w:val="18"/>
                <w:lang w:val="en-US" w:eastAsia="zh-CN"/>
              </w:rPr>
              <w:t>合同</w:t>
            </w:r>
            <w:r>
              <w:rPr>
                <w:rFonts w:hint="eastAsia" w:cs="Arial" w:asciiTheme="minorEastAsia" w:hAnsiTheme="minorEastAsia"/>
                <w:color w:val="000000"/>
                <w:sz w:val="18"/>
                <w:szCs w:val="18"/>
              </w:rPr>
              <w:t>条款偏离表（格式见附件）；</w:t>
            </w:r>
          </w:p>
          <w:p w14:paraId="5074AC4E">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资格证明文件（格式见附件）；</w:t>
            </w:r>
          </w:p>
          <w:p w14:paraId="5F3440F2">
            <w:pPr>
              <w:numPr>
                <w:ilvl w:val="0"/>
                <w:numId w:val="3"/>
              </w:numPr>
              <w:tabs>
                <w:tab w:val="left" w:pos="460"/>
                <w:tab w:val="left" w:pos="602"/>
                <w:tab w:val="clear" w:pos="587"/>
              </w:tabs>
              <w:snapToGrid w:val="0"/>
              <w:spacing w:line="360" w:lineRule="auto"/>
              <w:ind w:hanging="694"/>
              <w:rPr>
                <w:rFonts w:asciiTheme="minorEastAsia" w:hAnsiTheme="minorEastAsia"/>
                <w:sz w:val="18"/>
                <w:szCs w:val="18"/>
              </w:rPr>
            </w:pPr>
            <w:r>
              <w:rPr>
                <w:rFonts w:hint="eastAsia" w:cs="Arial" w:asciiTheme="minorEastAsia" w:hAnsiTheme="minorEastAsia"/>
                <w:sz w:val="18"/>
                <w:szCs w:val="18"/>
              </w:rPr>
              <w:t>供应商认为需要提供的其他证明材料</w:t>
            </w:r>
          </w:p>
        </w:tc>
      </w:tr>
      <w:tr w14:paraId="45B1C520">
        <w:tblPrEx>
          <w:tblCellMar>
            <w:top w:w="0" w:type="dxa"/>
            <w:left w:w="108" w:type="dxa"/>
            <w:bottom w:w="0" w:type="dxa"/>
            <w:right w:w="108" w:type="dxa"/>
          </w:tblCellMar>
        </w:tblPrEx>
        <w:trPr>
          <w:trHeight w:val="442"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383B630D">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8</w:t>
            </w:r>
          </w:p>
        </w:tc>
        <w:tc>
          <w:tcPr>
            <w:tcW w:w="1701" w:type="dxa"/>
            <w:tcBorders>
              <w:top w:val="single" w:color="000000" w:sz="8" w:space="0"/>
              <w:left w:val="single" w:color="000000" w:sz="8" w:space="0"/>
              <w:bottom w:val="single" w:color="000000" w:sz="8" w:space="0"/>
              <w:right w:val="single" w:color="000000" w:sz="8" w:space="0"/>
            </w:tcBorders>
            <w:vAlign w:val="center"/>
          </w:tcPr>
          <w:p w14:paraId="71110024">
            <w:pPr>
              <w:autoSpaceDE w:val="0"/>
              <w:autoSpaceDN w:val="0"/>
              <w:adjustRightInd w:val="0"/>
              <w:jc w:val="center"/>
              <w:rPr>
                <w:rFonts w:asciiTheme="minorEastAsia" w:hAnsiTheme="minorEastAsia"/>
                <w:kern w:val="0"/>
                <w:sz w:val="18"/>
                <w:szCs w:val="18"/>
                <w:lang w:val="zh-CN"/>
              </w:rPr>
            </w:pPr>
            <w:r>
              <w:rPr>
                <w:rFonts w:hint="eastAsia" w:cs="楷体_GB2312" w:asciiTheme="minorEastAsia" w:hAnsiTheme="minorEastAsia"/>
                <w:kern w:val="0"/>
                <w:sz w:val="18"/>
                <w:szCs w:val="18"/>
                <w:lang w:val="zh-CN"/>
              </w:rPr>
              <w:t>响应文件份数</w:t>
            </w:r>
          </w:p>
        </w:tc>
        <w:tc>
          <w:tcPr>
            <w:tcW w:w="6345" w:type="dxa"/>
            <w:tcBorders>
              <w:top w:val="single" w:color="000000" w:sz="8" w:space="0"/>
              <w:left w:val="single" w:color="000000" w:sz="8" w:space="0"/>
              <w:bottom w:val="single" w:color="000000" w:sz="8" w:space="0"/>
              <w:right w:val="single" w:color="000000" w:sz="8" w:space="0"/>
            </w:tcBorders>
            <w:vAlign w:val="center"/>
          </w:tcPr>
          <w:p w14:paraId="09843E5E">
            <w:pPr>
              <w:autoSpaceDE w:val="0"/>
              <w:autoSpaceDN w:val="0"/>
              <w:adjustRightInd w:val="0"/>
              <w:rPr>
                <w:rFonts w:asciiTheme="minorEastAsia" w:hAnsiTheme="minorEastAsia"/>
                <w:kern w:val="0"/>
                <w:sz w:val="18"/>
                <w:szCs w:val="18"/>
                <w:lang w:val="zh-CN"/>
              </w:rPr>
            </w:pPr>
            <w:r>
              <w:rPr>
                <w:rFonts w:hint="eastAsia" w:cs="楷体_GB2312" w:asciiTheme="minorEastAsia" w:hAnsiTheme="minorEastAsia"/>
                <w:kern w:val="0"/>
                <w:sz w:val="18"/>
                <w:szCs w:val="18"/>
                <w:lang w:val="zh-CN"/>
              </w:rPr>
              <w:t>正本</w:t>
            </w:r>
            <w:r>
              <w:rPr>
                <w:rFonts w:hint="eastAsia" w:cs="Arial" w:asciiTheme="minorEastAsia" w:hAnsiTheme="minorEastAsia"/>
                <w:kern w:val="0"/>
                <w:sz w:val="18"/>
                <w:szCs w:val="18"/>
              </w:rPr>
              <w:t>1</w:t>
            </w:r>
            <w:r>
              <w:rPr>
                <w:rFonts w:hint="eastAsia" w:cs="楷体_GB2312" w:asciiTheme="minorEastAsia" w:hAnsiTheme="minorEastAsia"/>
                <w:kern w:val="0"/>
                <w:sz w:val="18"/>
                <w:szCs w:val="18"/>
                <w:lang w:val="zh-CN"/>
              </w:rPr>
              <w:t>份，副本</w:t>
            </w:r>
            <w:r>
              <w:rPr>
                <w:rFonts w:hint="eastAsia" w:cs="楷体_GB2312" w:asciiTheme="minorEastAsia" w:hAnsiTheme="minorEastAsia"/>
                <w:kern w:val="0"/>
                <w:sz w:val="18"/>
                <w:szCs w:val="18"/>
                <w:lang w:val="en-US" w:eastAsia="zh-CN"/>
              </w:rPr>
              <w:t>3</w:t>
            </w:r>
            <w:r>
              <w:rPr>
                <w:rFonts w:hint="eastAsia" w:cs="楷体_GB2312" w:asciiTheme="minorEastAsia" w:hAnsiTheme="minorEastAsia"/>
                <w:kern w:val="0"/>
                <w:sz w:val="18"/>
                <w:szCs w:val="18"/>
                <w:lang w:val="zh-CN"/>
              </w:rPr>
              <w:t>份</w:t>
            </w:r>
          </w:p>
        </w:tc>
      </w:tr>
      <w:tr w14:paraId="53CE63E5">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14760AB4">
            <w:pPr>
              <w:autoSpaceDE w:val="0"/>
              <w:autoSpaceDN w:val="0"/>
              <w:adjustRightInd w:val="0"/>
              <w:jc w:val="center"/>
              <w:rPr>
                <w:rFonts w:hint="default" w:cs="Arial" w:asciiTheme="minorEastAsia" w:hAnsiTheme="minorEastAsia"/>
                <w:kern w:val="0"/>
                <w:sz w:val="18"/>
                <w:szCs w:val="18"/>
                <w:lang w:val="en-US" w:eastAsia="zh-CN"/>
              </w:rPr>
            </w:pPr>
            <w:r>
              <w:rPr>
                <w:rFonts w:hint="eastAsia" w:cs="Arial" w:asciiTheme="minorEastAsia" w:hAnsiTheme="minorEastAsia"/>
                <w:kern w:val="0"/>
                <w:sz w:val="18"/>
                <w:szCs w:val="18"/>
                <w:lang w:val="en-US" w:eastAsia="zh-CN"/>
              </w:rPr>
              <w:t>9</w:t>
            </w:r>
          </w:p>
        </w:tc>
        <w:tc>
          <w:tcPr>
            <w:tcW w:w="1701" w:type="dxa"/>
            <w:tcBorders>
              <w:top w:val="single" w:color="000000" w:sz="8" w:space="0"/>
              <w:left w:val="single" w:color="000000" w:sz="8" w:space="0"/>
              <w:bottom w:val="single" w:color="000000" w:sz="8" w:space="0"/>
              <w:right w:val="single" w:color="000000" w:sz="8" w:space="0"/>
            </w:tcBorders>
            <w:vAlign w:val="center"/>
          </w:tcPr>
          <w:p w14:paraId="016C4CF5">
            <w:pPr>
              <w:tabs>
                <w:tab w:val="left" w:pos="425"/>
              </w:tabs>
              <w:autoSpaceDE w:val="0"/>
              <w:autoSpaceDN w:val="0"/>
              <w:adjustRightInd w:val="0"/>
              <w:jc w:val="center"/>
              <w:rPr>
                <w:rFonts w:hint="eastAsia" w:asciiTheme="minorEastAsia" w:hAnsiTheme="minorEastAsia" w:cstheme="minorBidi"/>
                <w:kern w:val="0"/>
                <w:sz w:val="18"/>
                <w:szCs w:val="18"/>
                <w:lang w:val="en-US" w:eastAsia="zh-CN"/>
              </w:rPr>
            </w:pPr>
            <w:r>
              <w:rPr>
                <w:rFonts w:hint="eastAsia" w:asciiTheme="minorEastAsia" w:hAnsiTheme="minorEastAsia" w:cstheme="minorBidi"/>
                <w:kern w:val="0"/>
                <w:sz w:val="18"/>
                <w:szCs w:val="18"/>
              </w:rPr>
              <w:t>预算</w:t>
            </w:r>
            <w:r>
              <w:rPr>
                <w:rFonts w:hint="eastAsia" w:asciiTheme="minorEastAsia" w:hAnsiTheme="minorEastAsia" w:cstheme="minorBidi"/>
                <w:kern w:val="0"/>
                <w:sz w:val="18"/>
                <w:szCs w:val="18"/>
                <w:lang w:val="en-US" w:eastAsia="zh-CN"/>
              </w:rPr>
              <w:t>金额及</w:t>
            </w:r>
          </w:p>
          <w:p w14:paraId="1F9BAE53">
            <w:pPr>
              <w:tabs>
                <w:tab w:val="left" w:pos="425"/>
              </w:tabs>
              <w:autoSpaceDE w:val="0"/>
              <w:autoSpaceDN w:val="0"/>
              <w:adjustRightInd w:val="0"/>
              <w:jc w:val="center"/>
              <w:rPr>
                <w:rFonts w:hint="default" w:asciiTheme="minorEastAsia" w:hAnsiTheme="minorEastAsia"/>
                <w:kern w:val="0"/>
                <w:sz w:val="18"/>
                <w:szCs w:val="18"/>
                <w:highlight w:val="none"/>
                <w:lang w:val="en-US" w:eastAsia="zh-CN"/>
              </w:rPr>
            </w:pPr>
            <w:r>
              <w:rPr>
                <w:rFonts w:hint="eastAsia" w:asciiTheme="minorEastAsia" w:hAnsiTheme="minorEastAsia" w:cstheme="minorBidi"/>
                <w:kern w:val="0"/>
                <w:sz w:val="18"/>
                <w:szCs w:val="18"/>
                <w:lang w:val="en-US" w:eastAsia="zh-CN"/>
              </w:rPr>
              <w:t>最高限价</w:t>
            </w:r>
          </w:p>
        </w:tc>
        <w:tc>
          <w:tcPr>
            <w:tcW w:w="6345" w:type="dxa"/>
            <w:tcBorders>
              <w:top w:val="single" w:color="000000" w:sz="8" w:space="0"/>
              <w:left w:val="single" w:color="000000" w:sz="8" w:space="0"/>
              <w:bottom w:val="single" w:color="000000" w:sz="8" w:space="0"/>
              <w:right w:val="single" w:color="000000" w:sz="8" w:space="0"/>
            </w:tcBorders>
            <w:vAlign w:val="center"/>
          </w:tcPr>
          <w:p w14:paraId="384F40B3">
            <w:pPr>
              <w:tabs>
                <w:tab w:val="left" w:pos="425"/>
              </w:tabs>
              <w:autoSpaceDE w:val="0"/>
              <w:autoSpaceDN w:val="0"/>
              <w:adjustRightInd w:val="0"/>
              <w:rPr>
                <w:rFonts w:hint="eastAsia" w:asciiTheme="minorEastAsia" w:hAnsiTheme="minorEastAsia"/>
                <w:kern w:val="0"/>
                <w:sz w:val="18"/>
                <w:szCs w:val="18"/>
                <w:lang w:val="en-US" w:eastAsia="zh-CN"/>
              </w:rPr>
            </w:pPr>
            <w:r>
              <w:rPr>
                <w:rFonts w:hint="eastAsia" w:asciiTheme="minorEastAsia" w:hAnsiTheme="minorEastAsia"/>
                <w:kern w:val="0"/>
                <w:sz w:val="18"/>
                <w:szCs w:val="18"/>
                <w:lang w:val="en-US" w:eastAsia="zh-CN"/>
              </w:rPr>
              <w:t>预算金额人民币：30</w:t>
            </w:r>
            <w:r>
              <w:rPr>
                <w:rFonts w:hint="eastAsia" w:asciiTheme="minorEastAsia" w:hAnsiTheme="minorEastAsia"/>
                <w:kern w:val="0"/>
                <w:sz w:val="18"/>
                <w:szCs w:val="18"/>
                <w:highlight w:val="none"/>
                <w:lang w:val="en-US" w:eastAsia="zh-CN"/>
              </w:rPr>
              <w:t>万元/年，根据实际采购量进行结算</w:t>
            </w:r>
            <w:r>
              <w:rPr>
                <w:rFonts w:hint="eastAsia" w:asciiTheme="minorEastAsia" w:hAnsiTheme="minorEastAsia"/>
                <w:kern w:val="0"/>
                <w:sz w:val="18"/>
                <w:szCs w:val="18"/>
                <w:lang w:val="en-US" w:eastAsia="zh-CN"/>
              </w:rPr>
              <w:t>。</w:t>
            </w:r>
          </w:p>
          <w:p w14:paraId="4246E7A7">
            <w:pPr>
              <w:tabs>
                <w:tab w:val="left" w:pos="425"/>
              </w:tabs>
              <w:autoSpaceDE w:val="0"/>
              <w:autoSpaceDN w:val="0"/>
              <w:adjustRightInd w:val="0"/>
              <w:rPr>
                <w:rFonts w:hint="eastAsia" w:asciiTheme="minorEastAsia" w:hAnsiTheme="minorEastAsia"/>
                <w:kern w:val="0"/>
                <w:sz w:val="18"/>
                <w:szCs w:val="18"/>
                <w:highlight w:val="none"/>
                <w:lang w:val="en-US" w:eastAsia="zh-CN"/>
              </w:rPr>
            </w:pPr>
            <w:r>
              <w:rPr>
                <w:rFonts w:hint="eastAsia" w:asciiTheme="minorEastAsia" w:hAnsiTheme="minorEastAsia"/>
                <w:kern w:val="0"/>
                <w:sz w:val="18"/>
                <w:szCs w:val="18"/>
                <w:lang w:val="en-US" w:eastAsia="zh-CN"/>
              </w:rPr>
              <w:t>单价合计金额最高限价5375元。</w:t>
            </w:r>
          </w:p>
        </w:tc>
      </w:tr>
      <w:tr w14:paraId="23812371">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46BC9C2F">
            <w:pPr>
              <w:autoSpaceDE w:val="0"/>
              <w:autoSpaceDN w:val="0"/>
              <w:adjustRightInd w:val="0"/>
              <w:jc w:val="center"/>
              <w:rPr>
                <w:rFonts w:hint="default" w:cs="Arial" w:asciiTheme="minorEastAsia" w:hAnsiTheme="minorEastAsia"/>
                <w:kern w:val="0"/>
                <w:sz w:val="18"/>
                <w:szCs w:val="18"/>
                <w:lang w:val="en-US" w:eastAsia="zh-CN"/>
              </w:rPr>
            </w:pPr>
            <w:r>
              <w:rPr>
                <w:rFonts w:hint="eastAsia" w:cs="Arial" w:asciiTheme="minorEastAsia" w:hAnsiTheme="minorEastAsia"/>
                <w:kern w:val="0"/>
                <w:sz w:val="18"/>
                <w:szCs w:val="18"/>
                <w:lang w:val="en-US" w:eastAsia="zh-CN"/>
              </w:rPr>
              <w:t>10</w:t>
            </w:r>
          </w:p>
        </w:tc>
        <w:tc>
          <w:tcPr>
            <w:tcW w:w="1701" w:type="dxa"/>
            <w:tcBorders>
              <w:top w:val="single" w:color="000000" w:sz="8" w:space="0"/>
              <w:left w:val="single" w:color="000000" w:sz="8" w:space="0"/>
              <w:bottom w:val="single" w:color="000000" w:sz="8" w:space="0"/>
              <w:right w:val="single" w:color="000000" w:sz="8" w:space="0"/>
            </w:tcBorders>
            <w:vAlign w:val="center"/>
          </w:tcPr>
          <w:p w14:paraId="6899F1EA">
            <w:pPr>
              <w:tabs>
                <w:tab w:val="left" w:pos="425"/>
              </w:tabs>
              <w:autoSpaceDE w:val="0"/>
              <w:autoSpaceDN w:val="0"/>
              <w:adjustRightInd w:val="0"/>
              <w:jc w:val="center"/>
              <w:rPr>
                <w:rFonts w:hint="eastAsia" w:asciiTheme="minorEastAsia" w:hAnsiTheme="minorEastAsia"/>
                <w:kern w:val="0"/>
                <w:sz w:val="18"/>
                <w:szCs w:val="18"/>
                <w:highlight w:val="none"/>
              </w:rPr>
            </w:pPr>
            <w:r>
              <w:rPr>
                <w:rFonts w:hint="eastAsia" w:asciiTheme="minorEastAsia" w:hAnsiTheme="minorEastAsia"/>
                <w:kern w:val="0"/>
                <w:sz w:val="18"/>
                <w:szCs w:val="18"/>
                <w:highlight w:val="none"/>
                <w:lang w:val="en-US" w:eastAsia="zh-CN"/>
              </w:rPr>
              <w:t>最终报价</w:t>
            </w:r>
          </w:p>
        </w:tc>
        <w:tc>
          <w:tcPr>
            <w:tcW w:w="6345" w:type="dxa"/>
            <w:tcBorders>
              <w:top w:val="single" w:color="000000" w:sz="8" w:space="0"/>
              <w:left w:val="single" w:color="000000" w:sz="8" w:space="0"/>
              <w:bottom w:val="single" w:color="000000" w:sz="8" w:space="0"/>
              <w:right w:val="single" w:color="000000" w:sz="8" w:space="0"/>
            </w:tcBorders>
            <w:vAlign w:val="center"/>
          </w:tcPr>
          <w:p w14:paraId="4F5B7619">
            <w:pPr>
              <w:tabs>
                <w:tab w:val="left" w:pos="425"/>
              </w:tabs>
              <w:autoSpaceDE w:val="0"/>
              <w:autoSpaceDN w:val="0"/>
              <w:adjustRightInd w:val="0"/>
              <w:rPr>
                <w:rFonts w:hint="default" w:asciiTheme="minorEastAsia" w:hAnsiTheme="minorEastAsia" w:eastAsiaTheme="minorEastAsia"/>
                <w:kern w:val="0"/>
                <w:sz w:val="18"/>
                <w:szCs w:val="18"/>
                <w:highlight w:val="none"/>
                <w:lang w:val="en-US" w:eastAsia="zh-CN"/>
              </w:rPr>
            </w:pPr>
            <w:r>
              <w:rPr>
                <w:rFonts w:hint="eastAsia" w:asciiTheme="minorEastAsia" w:hAnsiTheme="minorEastAsia"/>
                <w:kern w:val="0"/>
                <w:sz w:val="18"/>
                <w:szCs w:val="18"/>
                <w:highlight w:val="none"/>
                <w:lang w:val="en-US" w:eastAsia="zh-CN"/>
              </w:rPr>
              <w:t>评审现场进行第2次最终报价</w:t>
            </w:r>
          </w:p>
        </w:tc>
      </w:tr>
      <w:tr w14:paraId="744DCEFC">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2C74BE95">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11</w:t>
            </w:r>
          </w:p>
        </w:tc>
        <w:tc>
          <w:tcPr>
            <w:tcW w:w="1701" w:type="dxa"/>
            <w:tcBorders>
              <w:top w:val="single" w:color="000000" w:sz="8" w:space="0"/>
              <w:left w:val="single" w:color="000000" w:sz="8" w:space="0"/>
              <w:bottom w:val="single" w:color="000000" w:sz="8" w:space="0"/>
              <w:right w:val="single" w:color="000000" w:sz="8" w:space="0"/>
            </w:tcBorders>
            <w:vAlign w:val="center"/>
          </w:tcPr>
          <w:p w14:paraId="33F2D7C9">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评审方法</w:t>
            </w:r>
          </w:p>
        </w:tc>
        <w:tc>
          <w:tcPr>
            <w:tcW w:w="6345" w:type="dxa"/>
            <w:tcBorders>
              <w:top w:val="single" w:color="000000" w:sz="8" w:space="0"/>
              <w:left w:val="single" w:color="000000" w:sz="8" w:space="0"/>
              <w:bottom w:val="single" w:color="000000" w:sz="8" w:space="0"/>
              <w:right w:val="single" w:color="000000" w:sz="8" w:space="0"/>
            </w:tcBorders>
            <w:vAlign w:val="center"/>
          </w:tcPr>
          <w:p w14:paraId="1D44B770">
            <w:pPr>
              <w:tabs>
                <w:tab w:val="left" w:pos="425"/>
              </w:tabs>
              <w:autoSpaceDE w:val="0"/>
              <w:autoSpaceDN w:val="0"/>
              <w:adjustRightInd w:val="0"/>
              <w:rPr>
                <w:rFonts w:asciiTheme="minorEastAsia" w:hAnsiTheme="minorEastAsia"/>
                <w:kern w:val="0"/>
                <w:sz w:val="18"/>
                <w:szCs w:val="18"/>
              </w:rPr>
            </w:pPr>
            <w:r>
              <w:rPr>
                <w:rFonts w:hint="eastAsia" w:asciiTheme="minorEastAsia" w:hAnsiTheme="minorEastAsia"/>
                <w:kern w:val="0"/>
                <w:sz w:val="18"/>
                <w:szCs w:val="18"/>
              </w:rPr>
              <w:t>综合评分法</w:t>
            </w:r>
          </w:p>
        </w:tc>
      </w:tr>
      <w:tr w14:paraId="46F2909A">
        <w:tblPrEx>
          <w:tblCellMar>
            <w:top w:w="0" w:type="dxa"/>
            <w:left w:w="108" w:type="dxa"/>
            <w:bottom w:w="0" w:type="dxa"/>
            <w:right w:w="108" w:type="dxa"/>
          </w:tblCellMar>
        </w:tblPrEx>
        <w:trPr>
          <w:trHeight w:val="495"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5985844B">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12</w:t>
            </w:r>
          </w:p>
        </w:tc>
        <w:tc>
          <w:tcPr>
            <w:tcW w:w="1701" w:type="dxa"/>
            <w:tcBorders>
              <w:top w:val="single" w:color="000000" w:sz="8" w:space="0"/>
              <w:left w:val="single" w:color="000000" w:sz="8" w:space="0"/>
              <w:bottom w:val="single" w:color="000000" w:sz="8" w:space="0"/>
              <w:right w:val="single" w:color="000000" w:sz="8" w:space="0"/>
            </w:tcBorders>
            <w:vAlign w:val="center"/>
          </w:tcPr>
          <w:p w14:paraId="5A0FF425">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转包</w:t>
            </w:r>
          </w:p>
        </w:tc>
        <w:tc>
          <w:tcPr>
            <w:tcW w:w="6345" w:type="dxa"/>
            <w:tcBorders>
              <w:top w:val="single" w:color="000000" w:sz="8" w:space="0"/>
              <w:left w:val="single" w:color="000000" w:sz="8" w:space="0"/>
              <w:bottom w:val="single" w:color="000000" w:sz="8" w:space="0"/>
              <w:right w:val="single" w:color="000000" w:sz="8" w:space="0"/>
            </w:tcBorders>
            <w:vAlign w:val="center"/>
          </w:tcPr>
          <w:p w14:paraId="556E77C9">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中选公司不得转包业务</w:t>
            </w:r>
          </w:p>
        </w:tc>
      </w:tr>
      <w:tr w14:paraId="2977769F">
        <w:tblPrEx>
          <w:tblCellMar>
            <w:top w:w="0" w:type="dxa"/>
            <w:left w:w="108" w:type="dxa"/>
            <w:bottom w:w="0" w:type="dxa"/>
            <w:right w:w="108" w:type="dxa"/>
          </w:tblCellMar>
        </w:tblPrEx>
        <w:trPr>
          <w:trHeight w:val="450" w:hRule="atLeast"/>
        </w:trPr>
        <w:tc>
          <w:tcPr>
            <w:tcW w:w="884" w:type="dxa"/>
            <w:tcBorders>
              <w:top w:val="single" w:color="000000" w:sz="8" w:space="0"/>
              <w:left w:val="single" w:color="000000" w:sz="8" w:space="0"/>
              <w:bottom w:val="single" w:color="000000" w:sz="8" w:space="0"/>
              <w:right w:val="single" w:color="000000" w:sz="8" w:space="0"/>
            </w:tcBorders>
            <w:vAlign w:val="center"/>
          </w:tcPr>
          <w:p w14:paraId="62CD0E26">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13</w:t>
            </w:r>
          </w:p>
        </w:tc>
        <w:tc>
          <w:tcPr>
            <w:tcW w:w="1701" w:type="dxa"/>
            <w:tcBorders>
              <w:top w:val="single" w:color="000000" w:sz="8" w:space="0"/>
              <w:left w:val="single" w:color="000000" w:sz="8" w:space="0"/>
              <w:bottom w:val="single" w:color="000000" w:sz="8" w:space="0"/>
              <w:right w:val="single" w:color="000000" w:sz="8" w:space="0"/>
            </w:tcBorders>
            <w:vAlign w:val="center"/>
          </w:tcPr>
          <w:p w14:paraId="0E75D948">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其他</w:t>
            </w:r>
          </w:p>
        </w:tc>
        <w:tc>
          <w:tcPr>
            <w:tcW w:w="6345" w:type="dxa"/>
            <w:tcBorders>
              <w:top w:val="single" w:color="000000" w:sz="8" w:space="0"/>
              <w:left w:val="single" w:color="000000" w:sz="8" w:space="0"/>
              <w:bottom w:val="single" w:color="000000" w:sz="8" w:space="0"/>
              <w:right w:val="single" w:color="000000" w:sz="8" w:space="0"/>
            </w:tcBorders>
            <w:vAlign w:val="center"/>
          </w:tcPr>
          <w:p w14:paraId="653567F3">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无</w:t>
            </w:r>
          </w:p>
        </w:tc>
      </w:tr>
      <w:tr w14:paraId="6473904D">
        <w:tblPrEx>
          <w:tblCellMar>
            <w:top w:w="0" w:type="dxa"/>
            <w:left w:w="108" w:type="dxa"/>
            <w:bottom w:w="0" w:type="dxa"/>
            <w:right w:w="108" w:type="dxa"/>
          </w:tblCellMar>
        </w:tblPrEx>
        <w:trPr>
          <w:trHeight w:val="492" w:hRule="atLeast"/>
        </w:trPr>
        <w:tc>
          <w:tcPr>
            <w:tcW w:w="8930" w:type="dxa"/>
            <w:gridSpan w:val="3"/>
            <w:tcBorders>
              <w:top w:val="single" w:color="000000" w:sz="8" w:space="0"/>
              <w:left w:val="single" w:color="000000" w:sz="8" w:space="0"/>
              <w:bottom w:val="single" w:color="000000" w:sz="8" w:space="0"/>
              <w:right w:val="single" w:color="000000" w:sz="8" w:space="0"/>
            </w:tcBorders>
            <w:vAlign w:val="center"/>
          </w:tcPr>
          <w:p w14:paraId="00FB680F">
            <w:pPr>
              <w:snapToGrid w:val="0"/>
              <w:spacing w:line="360" w:lineRule="auto"/>
              <w:ind w:firstLine="360" w:firstLineChars="200"/>
              <w:rPr>
                <w:rFonts w:asciiTheme="minorEastAsia" w:hAnsiTheme="minorEastAsia"/>
                <w:sz w:val="18"/>
                <w:szCs w:val="18"/>
              </w:rPr>
            </w:pPr>
            <w:r>
              <w:rPr>
                <w:rFonts w:hint="eastAsia" w:asciiTheme="minorEastAsia" w:hAnsiTheme="minorEastAsia"/>
                <w:sz w:val="18"/>
                <w:szCs w:val="18"/>
              </w:rPr>
              <w:t>任何在本次遴选活动中弄虚作假、徇私舞弊、行贿受贿或通过任何不正当手段干扰评选结果或通过上述行为获取中选资格等行为的，投诉人应当据实反映情况，否则应承担相应的法律后果。</w:t>
            </w:r>
          </w:p>
        </w:tc>
      </w:tr>
      <w:bookmarkEnd w:id="8"/>
    </w:tbl>
    <w:p w14:paraId="6CDE796B">
      <w:pPr>
        <w:pStyle w:val="49"/>
        <w:numPr>
          <w:ilvl w:val="0"/>
          <w:numId w:val="0"/>
        </w:numPr>
        <w:spacing w:line="360" w:lineRule="auto"/>
        <w:ind w:leftChars="0"/>
        <w:rPr>
          <w:rFonts w:hint="eastAsia" w:asciiTheme="minorEastAsia" w:hAnsiTheme="minorEastAsia"/>
          <w:szCs w:val="21"/>
        </w:rPr>
      </w:pPr>
      <w:bookmarkStart w:id="9" w:name="_Toc508200445"/>
      <w:bookmarkStart w:id="10" w:name="_Toc8891"/>
      <w:bookmarkStart w:id="11" w:name="_Toc12048"/>
      <w:bookmarkStart w:id="12" w:name="_Toc26804"/>
      <w:bookmarkStart w:id="13" w:name="_Toc434232554"/>
      <w:bookmarkStart w:id="14" w:name="_Toc416787277"/>
    </w:p>
    <w:p w14:paraId="5CF56624">
      <w:pPr>
        <w:pStyle w:val="49"/>
        <w:numPr>
          <w:ilvl w:val="0"/>
          <w:numId w:val="0"/>
        </w:numPr>
        <w:spacing w:line="360" w:lineRule="auto"/>
        <w:ind w:leftChars="0"/>
        <w:rPr>
          <w:rFonts w:hint="eastAsia" w:asciiTheme="minorEastAsia" w:hAnsiTheme="minorEastAsia"/>
          <w:szCs w:val="21"/>
        </w:rPr>
      </w:pPr>
    </w:p>
    <w:p w14:paraId="310859E3">
      <w:pPr>
        <w:pStyle w:val="49"/>
        <w:numPr>
          <w:ilvl w:val="0"/>
          <w:numId w:val="0"/>
        </w:numPr>
        <w:spacing w:line="360" w:lineRule="auto"/>
        <w:ind w:leftChars="0"/>
        <w:rPr>
          <w:rFonts w:hint="eastAsia" w:asciiTheme="minorEastAsia" w:hAnsiTheme="minorEastAsia"/>
          <w:szCs w:val="21"/>
        </w:rPr>
      </w:pPr>
    </w:p>
    <w:p w14:paraId="03E84714">
      <w:pPr>
        <w:pStyle w:val="49"/>
        <w:numPr>
          <w:ilvl w:val="0"/>
          <w:numId w:val="0"/>
        </w:numPr>
        <w:spacing w:line="360" w:lineRule="auto"/>
        <w:ind w:leftChars="0"/>
        <w:rPr>
          <w:rFonts w:hint="eastAsia" w:asciiTheme="minorEastAsia" w:hAnsiTheme="minorEastAsia"/>
          <w:szCs w:val="21"/>
        </w:rPr>
      </w:pPr>
    </w:p>
    <w:p w14:paraId="66573EE6">
      <w:pPr>
        <w:pStyle w:val="49"/>
        <w:numPr>
          <w:ilvl w:val="0"/>
          <w:numId w:val="0"/>
        </w:numPr>
        <w:spacing w:line="360" w:lineRule="auto"/>
        <w:ind w:leftChars="0"/>
        <w:rPr>
          <w:rFonts w:hint="eastAsia" w:asciiTheme="minorEastAsia" w:hAnsiTheme="minorEastAsia"/>
          <w:szCs w:val="21"/>
        </w:rPr>
      </w:pPr>
    </w:p>
    <w:p w14:paraId="7A70BDDF">
      <w:pPr>
        <w:pStyle w:val="2"/>
        <w:jc w:val="center"/>
        <w:rPr>
          <w:rFonts w:hint="default" w:eastAsia="宋体"/>
          <w:lang w:val="en-US" w:eastAsia="zh-CN"/>
        </w:rPr>
      </w:pPr>
      <w:r>
        <w:rPr>
          <w:rFonts w:hint="eastAsia"/>
          <w:highlight w:val="none"/>
        </w:rPr>
        <w:t>第</w:t>
      </w:r>
      <w:r>
        <w:rPr>
          <w:rFonts w:hint="eastAsia"/>
          <w:highlight w:val="none"/>
          <w:lang w:val="en-US" w:eastAsia="zh-CN"/>
        </w:rPr>
        <w:t>三</w:t>
      </w:r>
      <w:r>
        <w:rPr>
          <w:rFonts w:hint="eastAsia"/>
          <w:highlight w:val="none"/>
        </w:rPr>
        <w:t>章</w:t>
      </w:r>
      <w:r>
        <w:rPr>
          <w:rFonts w:hint="eastAsia"/>
          <w:highlight w:val="none"/>
          <w:lang w:val="en-US" w:eastAsia="zh-CN"/>
        </w:rPr>
        <w:t xml:space="preserve">  </w:t>
      </w:r>
      <w:r>
        <w:rPr>
          <w:rFonts w:hint="eastAsia"/>
        </w:rPr>
        <w:t>评</w:t>
      </w:r>
      <w:r>
        <w:rPr>
          <w:rFonts w:hint="eastAsia"/>
          <w:lang w:val="en-US" w:eastAsia="zh-CN"/>
        </w:rPr>
        <w:t>审办法</w:t>
      </w:r>
    </w:p>
    <w:p w14:paraId="2D979419">
      <w:pPr>
        <w:pStyle w:val="60"/>
        <w:numPr>
          <w:ilvl w:val="0"/>
          <w:numId w:val="4"/>
        </w:numPr>
        <w:spacing w:line="360" w:lineRule="auto"/>
        <w:ind w:firstLineChars="0"/>
        <w:rPr>
          <w:rFonts w:ascii="宋体" w:hAnsi="宋体" w:eastAsia="宋体"/>
          <w:b/>
          <w:bCs/>
          <w:color w:val="auto"/>
          <w:sz w:val="21"/>
          <w:szCs w:val="21"/>
        </w:rPr>
      </w:pPr>
      <w:r>
        <w:rPr>
          <w:rFonts w:hint="eastAsia" w:ascii="宋体" w:hAnsi="宋体" w:eastAsia="宋体"/>
          <w:b/>
          <w:bCs/>
          <w:color w:val="auto"/>
          <w:sz w:val="21"/>
          <w:szCs w:val="21"/>
        </w:rPr>
        <w:t>评审方法：</w:t>
      </w:r>
    </w:p>
    <w:p w14:paraId="54856A8A">
      <w:pPr>
        <w:spacing w:line="360" w:lineRule="auto"/>
        <w:ind w:firstLine="420" w:firstLineChars="200"/>
        <w:rPr>
          <w:rFonts w:hint="eastAsia" w:ascii="宋体 (正文)" w:hAnsi="宋体 (正文)" w:eastAsia="宋体 (正文)" w:cs="宋体 (正文)"/>
          <w:color w:val="auto"/>
          <w:kern w:val="0"/>
          <w:sz w:val="24"/>
          <w:szCs w:val="24"/>
          <w:lang w:val="en-US" w:eastAsia="zh-CN"/>
        </w:rPr>
      </w:pPr>
      <w:r>
        <w:rPr>
          <w:rFonts w:hint="eastAsia" w:ascii="宋体" w:hAnsi="宋体"/>
          <w:color w:val="auto"/>
          <w:szCs w:val="21"/>
        </w:rPr>
        <w:t>本次评审采用综合评分法，是指响应文件满足招标文件全部实质性要求且按评审因素的量化指标评审得分最高的报价人为成交候选报价人的评审方法。</w:t>
      </w:r>
    </w:p>
    <w:p w14:paraId="61465F33">
      <w:pPr>
        <w:pStyle w:val="76"/>
        <w:spacing w:line="435" w:lineRule="exact"/>
        <w:rPr>
          <w:color w:val="auto"/>
        </w:rPr>
      </w:pPr>
      <w:r>
        <w:rPr>
          <w:rFonts w:hint="eastAsia" w:ascii="宋体 (正文)" w:hAnsi="宋体 (正文)" w:eastAsia="宋体 (正文)" w:cs="宋体 (正文)"/>
          <w:color w:val="auto"/>
          <w:sz w:val="24"/>
          <w:lang w:val="en-US" w:eastAsia="zh-CN"/>
        </w:rPr>
        <w:t>二、</w:t>
      </w:r>
      <w:r>
        <w:rPr>
          <w:rFonts w:ascii="宋体 (正文)" w:hAnsi="宋体 (正文)" w:eastAsia="宋体 (正文)" w:cs="宋体 (正文)"/>
          <w:color w:val="auto"/>
          <w:sz w:val="24"/>
        </w:rPr>
        <w:t>整个评标过程按下列步骤进行：</w:t>
      </w:r>
    </w:p>
    <w:p w14:paraId="77918EEE">
      <w:pPr>
        <w:spacing w:line="360" w:lineRule="auto"/>
        <w:ind w:firstLine="480" w:firstLineChars="200"/>
        <w:rPr>
          <w:rFonts w:hint="eastAsia" w:ascii="宋体 (正文)" w:hAnsi="宋体 (正文)" w:eastAsia="宋体 (正文)" w:cs="宋体 (正文)"/>
          <w:color w:val="auto"/>
          <w:kern w:val="0"/>
          <w:sz w:val="24"/>
          <w:szCs w:val="24"/>
          <w:lang w:val="en-US" w:eastAsia="zh-CN"/>
        </w:rPr>
      </w:pPr>
      <w:r>
        <w:rPr>
          <w:rFonts w:ascii="宋体 (正文)" w:hAnsi="宋体 (正文)" w:eastAsia="宋体 (正文)" w:cs="宋体 (正文)"/>
          <w:color w:val="auto"/>
          <w:sz w:val="24"/>
        </w:rPr>
        <w:t>（1） 投标文件的初步评审；</w:t>
      </w:r>
      <w:r>
        <w:rPr>
          <w:rFonts w:hint="eastAsia" w:ascii="宋体 (正文)" w:hAnsi="宋体 (正文)" w:eastAsia="宋体 (正文)" w:cs="宋体 (正文)"/>
          <w:color w:val="auto"/>
          <w:kern w:val="0"/>
          <w:sz w:val="24"/>
          <w:szCs w:val="24"/>
          <w:lang w:val="en-US" w:eastAsia="zh-CN"/>
        </w:rPr>
        <w:t>标注“★”和资格要求不满足不进入详评。</w:t>
      </w:r>
    </w:p>
    <w:p w14:paraId="34D3C4A0">
      <w:pPr>
        <w:spacing w:line="360" w:lineRule="auto"/>
        <w:ind w:firstLine="480" w:firstLineChars="200"/>
        <w:rPr>
          <w:rFonts w:ascii="宋体 (正文)" w:hAnsi="宋体 (正文)" w:eastAsia="宋体 (正文)" w:cs="宋体 (正文)"/>
          <w:color w:val="auto"/>
          <w:sz w:val="24"/>
        </w:rPr>
      </w:pPr>
      <w:r>
        <w:rPr>
          <w:rFonts w:ascii="宋体 (正文)" w:hAnsi="宋体 (正文)" w:eastAsia="宋体 (正文)" w:cs="宋体 (正文)"/>
          <w:color w:val="auto"/>
          <w:sz w:val="24"/>
        </w:rPr>
        <w:t>（2） 投标文件的详细评审；</w:t>
      </w:r>
    </w:p>
    <w:p w14:paraId="4951E082">
      <w:pPr>
        <w:spacing w:line="360" w:lineRule="auto"/>
        <w:ind w:firstLine="480" w:firstLineChars="200"/>
        <w:rPr>
          <w:rFonts w:ascii="宋体 (正文)" w:hAnsi="宋体 (正文)" w:eastAsia="宋体 (正文)" w:cs="宋体 (正文)"/>
          <w:color w:val="auto"/>
          <w:sz w:val="24"/>
        </w:rPr>
      </w:pPr>
      <w:r>
        <w:rPr>
          <w:rFonts w:ascii="宋体 (正文)" w:hAnsi="宋体 (正文)" w:eastAsia="宋体 (正文)" w:cs="宋体 (正文)"/>
          <w:color w:val="auto"/>
          <w:sz w:val="24"/>
        </w:rPr>
        <w:t>（3） 推荐中标候选人。</w:t>
      </w:r>
      <w:bookmarkStart w:id="15" w:name="_Toc448322521"/>
    </w:p>
    <w:p w14:paraId="2593160A">
      <w:pPr>
        <w:spacing w:line="360" w:lineRule="auto"/>
        <w:rPr>
          <w:rFonts w:ascii="宋体" w:hAnsi="宋体" w:eastAsia="宋体"/>
          <w:b/>
          <w:bCs/>
          <w:color w:val="auto"/>
          <w:sz w:val="21"/>
          <w:szCs w:val="21"/>
        </w:rPr>
      </w:pPr>
      <w:r>
        <w:rPr>
          <w:rFonts w:hint="eastAsia" w:ascii="宋体 (正文)" w:hAnsi="宋体 (正文)" w:eastAsia="宋体 (正文)" w:cs="宋体 (正文)"/>
          <w:color w:val="auto"/>
          <w:sz w:val="24"/>
          <w:lang w:val="en-US" w:eastAsia="zh-CN"/>
        </w:rPr>
        <w:t>三、</w:t>
      </w:r>
      <w:r>
        <w:rPr>
          <w:rFonts w:hint="eastAsia" w:ascii="宋体" w:hAnsi="宋体" w:eastAsia="宋体"/>
          <w:b/>
          <w:bCs/>
          <w:color w:val="auto"/>
          <w:sz w:val="21"/>
          <w:szCs w:val="21"/>
        </w:rPr>
        <w:t>本项目评分标准为</w:t>
      </w:r>
      <w:r>
        <w:rPr>
          <w:rFonts w:hint="eastAsia" w:ascii="宋体" w:hAnsi="宋体" w:eastAsia="宋体"/>
          <w:b/>
          <w:bCs/>
          <w:color w:val="auto"/>
          <w:sz w:val="21"/>
          <w:szCs w:val="21"/>
          <w:highlight w:val="none"/>
        </w:rPr>
        <w:t>：</w:t>
      </w:r>
      <w:bookmarkEnd w:id="15"/>
      <w:r>
        <w:rPr>
          <w:rFonts w:hint="eastAsia" w:ascii="宋体" w:hAnsi="宋体" w:eastAsia="宋体"/>
          <w:b/>
          <w:color w:val="auto"/>
          <w:sz w:val="21"/>
          <w:szCs w:val="21"/>
          <w:highlight w:val="none"/>
        </w:rPr>
        <w:t>价格部分</w:t>
      </w:r>
      <w:r>
        <w:rPr>
          <w:rFonts w:hint="eastAsia" w:ascii="宋体" w:hAnsi="宋体"/>
          <w:b/>
          <w:color w:val="auto"/>
          <w:sz w:val="21"/>
          <w:szCs w:val="21"/>
          <w:highlight w:val="none"/>
          <w:lang w:val="en-US" w:eastAsia="zh-CN"/>
        </w:rPr>
        <w:t>30</w:t>
      </w:r>
      <w:r>
        <w:rPr>
          <w:rFonts w:hint="eastAsia" w:ascii="宋体" w:hAnsi="宋体" w:eastAsia="宋体"/>
          <w:b/>
          <w:color w:val="auto"/>
          <w:sz w:val="21"/>
          <w:szCs w:val="21"/>
          <w:highlight w:val="none"/>
        </w:rPr>
        <w:t>分，商务部分</w:t>
      </w:r>
      <w:r>
        <w:rPr>
          <w:rFonts w:hint="eastAsia" w:ascii="宋体" w:hAnsi="宋体" w:eastAsia="宋体"/>
          <w:b/>
          <w:color w:val="auto"/>
          <w:sz w:val="21"/>
          <w:szCs w:val="21"/>
          <w:highlight w:val="none"/>
          <w:lang w:val="en-US" w:eastAsia="zh-CN"/>
        </w:rPr>
        <w:t>16</w:t>
      </w:r>
      <w:r>
        <w:rPr>
          <w:rFonts w:hint="eastAsia" w:ascii="宋体" w:hAnsi="宋体" w:eastAsia="宋体"/>
          <w:b/>
          <w:color w:val="auto"/>
          <w:sz w:val="21"/>
          <w:szCs w:val="21"/>
          <w:highlight w:val="none"/>
        </w:rPr>
        <w:t>分</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rPr>
        <w:t>技术部分</w:t>
      </w:r>
      <w:r>
        <w:rPr>
          <w:rFonts w:hint="eastAsia" w:ascii="宋体" w:hAnsi="宋体" w:eastAsia="宋体"/>
          <w:b/>
          <w:color w:val="auto"/>
          <w:sz w:val="21"/>
          <w:szCs w:val="21"/>
          <w:highlight w:val="none"/>
          <w:lang w:val="en-US" w:eastAsia="zh-CN"/>
        </w:rPr>
        <w:t>5</w:t>
      </w:r>
      <w:r>
        <w:rPr>
          <w:rFonts w:hint="eastAsia" w:ascii="宋体" w:hAnsi="宋体"/>
          <w:b/>
          <w:color w:val="auto"/>
          <w:sz w:val="21"/>
          <w:szCs w:val="21"/>
          <w:highlight w:val="none"/>
          <w:lang w:val="en-US" w:eastAsia="zh-CN"/>
        </w:rPr>
        <w:t>4</w:t>
      </w:r>
      <w:r>
        <w:rPr>
          <w:rFonts w:hint="eastAsia" w:ascii="宋体" w:hAnsi="宋体" w:eastAsia="宋体"/>
          <w:b/>
          <w:color w:val="auto"/>
          <w:sz w:val="21"/>
          <w:szCs w:val="21"/>
          <w:highlight w:val="none"/>
        </w:rPr>
        <w:t>分</w:t>
      </w:r>
      <w:r>
        <w:rPr>
          <w:rFonts w:hint="eastAsia" w:ascii="宋体" w:hAnsi="宋体" w:eastAsia="宋体"/>
          <w:b/>
          <w:color w:val="auto"/>
          <w:sz w:val="21"/>
          <w:szCs w:val="21"/>
          <w:highlight w:val="none"/>
          <w:lang w:eastAsia="zh-CN"/>
        </w:rPr>
        <w:t>。</w:t>
      </w:r>
    </w:p>
    <w:p w14:paraId="0A3C4FDF">
      <w:pPr>
        <w:widowControl/>
        <w:spacing w:line="360" w:lineRule="auto"/>
        <w:ind w:firstLine="211" w:firstLineChars="100"/>
        <w:jc w:val="left"/>
        <w:rPr>
          <w:rFonts w:ascii="宋体" w:hAnsi="宋体"/>
          <w:b/>
          <w:color w:val="auto"/>
          <w:kern w:val="0"/>
          <w:szCs w:val="21"/>
        </w:rPr>
      </w:pPr>
      <w:r>
        <w:rPr>
          <w:rFonts w:hint="eastAsia" w:ascii="宋体" w:hAnsi="宋体"/>
          <w:b/>
          <w:color w:val="auto"/>
          <w:kern w:val="0"/>
          <w:szCs w:val="21"/>
        </w:rPr>
        <w:t>注：1.实质性响应招标文件要求且最低评标价为评标基准价</w:t>
      </w:r>
    </w:p>
    <w:p w14:paraId="0438933A">
      <w:pPr>
        <w:tabs>
          <w:tab w:val="left" w:pos="540"/>
        </w:tabs>
        <w:adjustRightInd w:val="0"/>
        <w:spacing w:line="360" w:lineRule="auto"/>
        <w:ind w:firstLine="632" w:firstLineChars="300"/>
        <w:textAlignment w:val="baseline"/>
        <w:rPr>
          <w:rFonts w:ascii="宋体" w:hAnsi="宋体"/>
          <w:b/>
          <w:color w:val="auto"/>
          <w:kern w:val="0"/>
          <w:szCs w:val="21"/>
        </w:rPr>
      </w:pPr>
      <w:r>
        <w:rPr>
          <w:rFonts w:hint="eastAsia" w:ascii="宋体" w:hAnsi="宋体"/>
          <w:b/>
          <w:color w:val="auto"/>
          <w:kern w:val="0"/>
          <w:szCs w:val="21"/>
        </w:rPr>
        <w:t>2.</w:t>
      </w:r>
      <w:r>
        <w:rPr>
          <w:rFonts w:hint="eastAsia" w:ascii="宋体" w:hAnsi="宋体"/>
          <w:b/>
          <w:color w:val="auto"/>
          <w:kern w:val="0"/>
          <w:szCs w:val="21"/>
          <w:lang w:eastAsia="zh-CN"/>
        </w:rPr>
        <w:t>供应商</w:t>
      </w:r>
      <w:r>
        <w:rPr>
          <w:rFonts w:hint="eastAsia" w:ascii="宋体" w:hAnsi="宋体"/>
          <w:b/>
          <w:color w:val="auto"/>
          <w:kern w:val="0"/>
          <w:szCs w:val="21"/>
        </w:rPr>
        <w:t>报价低于成本的除外</w:t>
      </w:r>
    </w:p>
    <w:p w14:paraId="7538B146">
      <w:pPr>
        <w:widowControl/>
        <w:spacing w:line="360" w:lineRule="auto"/>
        <w:ind w:firstLine="632" w:firstLineChars="300"/>
        <w:jc w:val="left"/>
        <w:rPr>
          <w:rFonts w:hint="eastAsia" w:ascii="宋体" w:hAnsi="宋体"/>
          <w:b/>
          <w:color w:val="auto"/>
          <w:szCs w:val="21"/>
        </w:rPr>
      </w:pPr>
      <w:r>
        <w:rPr>
          <w:rFonts w:hint="eastAsia" w:ascii="宋体" w:hAnsi="宋体"/>
          <w:b/>
          <w:color w:val="auto"/>
          <w:kern w:val="0"/>
          <w:szCs w:val="21"/>
        </w:rPr>
        <w:t>3.最低报价不作为中标的保证</w:t>
      </w:r>
    </w:p>
    <w:p w14:paraId="3DE9E59D">
      <w:pPr>
        <w:pStyle w:val="20"/>
        <w:jc w:val="center"/>
        <w:rPr>
          <w:rFonts w:hint="default" w:ascii="宋体" w:hAnsi="宋体" w:eastAsia="宋体" w:cs="仿宋"/>
          <w:color w:val="auto"/>
          <w:kern w:val="2"/>
          <w:sz w:val="21"/>
          <w:szCs w:val="21"/>
          <w:lang w:val="en-US" w:eastAsia="zh-CN" w:bidi="ar-SA"/>
        </w:rPr>
      </w:pPr>
      <w:r>
        <w:rPr>
          <w:rFonts w:hint="eastAsia" w:ascii="宋体" w:hAnsi="宋体" w:eastAsia="宋体" w:cs="仿宋"/>
          <w:color w:val="auto"/>
          <w:kern w:val="2"/>
          <w:sz w:val="32"/>
          <w:szCs w:val="32"/>
          <w:lang w:val="en-US" w:eastAsia="zh-CN" w:bidi="ar-SA"/>
        </w:rPr>
        <w:t>评分办法</w:t>
      </w:r>
    </w:p>
    <w:tbl>
      <w:tblPr>
        <w:tblStyle w:val="30"/>
        <w:tblW w:w="8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559"/>
        <w:gridCol w:w="5389"/>
      </w:tblGrid>
      <w:tr w14:paraId="6C16A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1160" w:type="dxa"/>
            <w:noWrap w:val="0"/>
            <w:vAlign w:val="top"/>
          </w:tcPr>
          <w:p w14:paraId="5D518ECA">
            <w:pPr>
              <w:spacing w:line="276" w:lineRule="auto"/>
              <w:jc w:val="center"/>
              <w:rPr>
                <w:rFonts w:hint="eastAsia" w:ascii="宋体" w:hAnsi="宋体" w:eastAsia="宋体" w:cs="仿宋"/>
                <w:color w:val="auto"/>
                <w:szCs w:val="21"/>
                <w:lang w:val="en-US" w:eastAsia="zh-CN"/>
              </w:rPr>
            </w:pPr>
            <w:r>
              <w:rPr>
                <w:rFonts w:hint="eastAsia" w:ascii="宋体" w:hAnsi="宋体" w:cs="仿宋"/>
                <w:color w:val="auto"/>
                <w:szCs w:val="21"/>
              </w:rPr>
              <w:t>评分</w:t>
            </w:r>
            <w:r>
              <w:rPr>
                <w:rFonts w:hint="eastAsia" w:ascii="宋体" w:hAnsi="宋体" w:cs="仿宋"/>
                <w:color w:val="auto"/>
                <w:szCs w:val="21"/>
                <w:lang w:val="en-US" w:eastAsia="zh-CN"/>
              </w:rPr>
              <w:t>类别</w:t>
            </w:r>
          </w:p>
        </w:tc>
        <w:tc>
          <w:tcPr>
            <w:tcW w:w="1559" w:type="dxa"/>
            <w:noWrap w:val="0"/>
            <w:vAlign w:val="center"/>
          </w:tcPr>
          <w:p w14:paraId="45482F5D">
            <w:pPr>
              <w:spacing w:line="276" w:lineRule="auto"/>
              <w:jc w:val="center"/>
              <w:rPr>
                <w:rFonts w:hint="default" w:ascii="宋体" w:hAnsi="宋体" w:eastAsia="宋体" w:cs="仿宋"/>
                <w:color w:val="auto"/>
                <w:szCs w:val="21"/>
                <w:lang w:val="en-US" w:eastAsia="zh-CN"/>
              </w:rPr>
            </w:pPr>
            <w:r>
              <w:rPr>
                <w:rFonts w:hint="eastAsia" w:ascii="宋体" w:hAnsi="宋体" w:cs="仿宋"/>
                <w:color w:val="auto"/>
                <w:szCs w:val="21"/>
              </w:rPr>
              <w:t>评</w:t>
            </w:r>
            <w:r>
              <w:rPr>
                <w:rFonts w:hint="eastAsia" w:ascii="宋体" w:hAnsi="宋体" w:eastAsia="宋体" w:cs="仿宋"/>
                <w:color w:val="auto"/>
                <w:szCs w:val="21"/>
                <w:lang w:val="en-US" w:eastAsia="zh-CN"/>
              </w:rPr>
              <w:t>审</w:t>
            </w:r>
            <w:r>
              <w:rPr>
                <w:rFonts w:hint="eastAsia" w:ascii="宋体" w:hAnsi="宋体" w:cs="仿宋"/>
                <w:color w:val="auto"/>
                <w:szCs w:val="21"/>
                <w:lang w:val="en-US" w:eastAsia="zh-CN"/>
              </w:rPr>
              <w:t>因素及分值</w:t>
            </w:r>
          </w:p>
        </w:tc>
        <w:tc>
          <w:tcPr>
            <w:tcW w:w="5389" w:type="dxa"/>
            <w:noWrap w:val="0"/>
            <w:vAlign w:val="center"/>
          </w:tcPr>
          <w:p w14:paraId="2599DB45">
            <w:pPr>
              <w:widowControl/>
              <w:spacing w:line="276" w:lineRule="auto"/>
              <w:jc w:val="center"/>
              <w:rPr>
                <w:rFonts w:hint="eastAsia" w:ascii="Calibri" w:hAnsi="Calibri" w:eastAsia="宋体" w:cs="仿宋"/>
                <w:color w:val="auto"/>
                <w:kern w:val="2"/>
                <w:sz w:val="21"/>
                <w:szCs w:val="21"/>
                <w:lang w:val="en-US" w:eastAsia="zh-CN" w:bidi="ar-SA"/>
              </w:rPr>
            </w:pPr>
            <w:r>
              <w:rPr>
                <w:rFonts w:hint="eastAsia" w:ascii="Calibri" w:hAnsi="Calibri" w:eastAsia="宋体" w:cs="仿宋"/>
                <w:color w:val="auto"/>
                <w:kern w:val="2"/>
                <w:sz w:val="21"/>
                <w:szCs w:val="21"/>
                <w:lang w:val="en-US" w:eastAsia="zh-CN" w:bidi="ar-SA"/>
              </w:rPr>
              <w:t>评分原则</w:t>
            </w:r>
          </w:p>
        </w:tc>
      </w:tr>
      <w:tr w14:paraId="2B38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160" w:type="dxa"/>
            <w:noWrap w:val="0"/>
            <w:vAlign w:val="center"/>
          </w:tcPr>
          <w:p w14:paraId="4C359B33">
            <w:pPr>
              <w:spacing w:line="276" w:lineRule="auto"/>
              <w:jc w:val="center"/>
              <w:rPr>
                <w:rFonts w:hint="eastAsia" w:ascii="宋体" w:hAnsi="宋体" w:cs="仿宋"/>
                <w:color w:val="auto"/>
                <w:kern w:val="2"/>
                <w:sz w:val="21"/>
                <w:szCs w:val="21"/>
                <w:lang w:val="en-US" w:eastAsia="zh-CN" w:bidi="ar-SA"/>
              </w:rPr>
            </w:pPr>
            <w:r>
              <w:rPr>
                <w:rFonts w:hint="eastAsia" w:ascii="宋体" w:hAnsi="宋体" w:cs="仿宋"/>
                <w:color w:val="auto"/>
                <w:kern w:val="0"/>
                <w:szCs w:val="21"/>
              </w:rPr>
              <w:t>价格部分</w:t>
            </w:r>
            <w:r>
              <w:rPr>
                <w:rFonts w:hint="eastAsia" w:ascii="宋体" w:hAnsi="宋体" w:cs="仿宋"/>
                <w:color w:val="auto"/>
                <w:kern w:val="0"/>
                <w:szCs w:val="21"/>
                <w:lang w:val="en-US" w:eastAsia="zh-CN"/>
              </w:rPr>
              <w:t>30</w:t>
            </w:r>
            <w:r>
              <w:rPr>
                <w:rFonts w:hint="eastAsia" w:ascii="宋体" w:hAnsi="宋体" w:cs="仿宋"/>
                <w:color w:val="auto"/>
                <w:kern w:val="0"/>
                <w:szCs w:val="21"/>
              </w:rPr>
              <w:t>分</w:t>
            </w:r>
          </w:p>
        </w:tc>
        <w:tc>
          <w:tcPr>
            <w:tcW w:w="1559" w:type="dxa"/>
            <w:noWrap w:val="0"/>
            <w:vAlign w:val="center"/>
          </w:tcPr>
          <w:p w14:paraId="25A0C5B8">
            <w:pPr>
              <w:spacing w:line="276" w:lineRule="auto"/>
              <w:jc w:val="center"/>
              <w:rPr>
                <w:rFonts w:hint="eastAsia" w:ascii="宋体" w:hAnsi="宋体" w:cs="仿宋"/>
                <w:color w:val="auto"/>
                <w:kern w:val="0"/>
                <w:szCs w:val="21"/>
              </w:rPr>
            </w:pPr>
            <w:r>
              <w:rPr>
                <w:rFonts w:hint="eastAsia" w:ascii="宋体" w:hAnsi="宋体" w:cs="仿宋"/>
                <w:color w:val="auto"/>
                <w:kern w:val="0"/>
                <w:szCs w:val="21"/>
              </w:rPr>
              <w:t>价格</w:t>
            </w:r>
          </w:p>
          <w:p w14:paraId="55E87B07">
            <w:pPr>
              <w:spacing w:line="276" w:lineRule="auto"/>
              <w:jc w:val="center"/>
              <w:rPr>
                <w:rFonts w:hint="eastAsia" w:ascii="宋体" w:hAnsi="宋体" w:cs="仿宋"/>
                <w:color w:val="auto"/>
                <w:kern w:val="0"/>
                <w:sz w:val="21"/>
                <w:szCs w:val="21"/>
                <w:lang w:val="en-US" w:eastAsia="zh-CN" w:bidi="ar-SA"/>
              </w:rPr>
            </w:pPr>
            <w:r>
              <w:rPr>
                <w:rFonts w:hint="eastAsia" w:ascii="宋体" w:hAnsi="宋体" w:cs="仿宋"/>
                <w:color w:val="auto"/>
                <w:kern w:val="0"/>
                <w:szCs w:val="21"/>
              </w:rPr>
              <w:t>（</w:t>
            </w:r>
            <w:r>
              <w:rPr>
                <w:rFonts w:hint="eastAsia" w:ascii="宋体" w:hAnsi="宋体" w:cs="仿宋"/>
                <w:color w:val="auto"/>
                <w:kern w:val="0"/>
                <w:szCs w:val="21"/>
                <w:lang w:val="en-US" w:eastAsia="zh-CN"/>
              </w:rPr>
              <w:t>30</w:t>
            </w:r>
            <w:r>
              <w:rPr>
                <w:rFonts w:hint="eastAsia" w:ascii="宋体" w:hAnsi="宋体" w:cs="仿宋"/>
                <w:color w:val="auto"/>
                <w:kern w:val="0"/>
                <w:szCs w:val="21"/>
              </w:rPr>
              <w:t>分）</w:t>
            </w:r>
          </w:p>
        </w:tc>
        <w:tc>
          <w:tcPr>
            <w:tcW w:w="5389" w:type="dxa"/>
            <w:noWrap w:val="0"/>
            <w:vAlign w:val="center"/>
          </w:tcPr>
          <w:p w14:paraId="12E08F63">
            <w:pPr>
              <w:pStyle w:val="75"/>
              <w:autoSpaceDE w:val="0"/>
              <w:autoSpaceDN w:val="0"/>
              <w:spacing w:before="35" w:line="235" w:lineRule="auto"/>
              <w:ind w:right="106" w:firstLine="420" w:firstLineChars="200"/>
              <w:jc w:val="left"/>
              <w:rPr>
                <w:rFonts w:hint="eastAsia" w:ascii="Calibri" w:hAnsi="Calibri" w:eastAsia="宋体" w:cs="仿宋"/>
                <w:color w:val="auto"/>
                <w:kern w:val="2"/>
                <w:sz w:val="21"/>
                <w:szCs w:val="21"/>
                <w:lang w:val="en-US" w:eastAsia="zh-CN" w:bidi="ar-SA"/>
              </w:rPr>
            </w:pPr>
            <w:r>
              <w:rPr>
                <w:rFonts w:hint="default" w:ascii="Calibri" w:hAnsi="Calibri" w:eastAsia="宋体" w:cs="仿宋"/>
                <w:color w:val="auto"/>
                <w:kern w:val="2"/>
                <w:sz w:val="21"/>
                <w:szCs w:val="21"/>
                <w:lang w:val="en-US" w:eastAsia="zh-CN" w:bidi="ar-SA"/>
              </w:rPr>
              <w:t>满足遴选文件要求且响应价格最低的报价为评审基准价，其价格分为满分。其他供应商的价格分统一按 照下列公式计算：</w:t>
            </w:r>
          </w:p>
          <w:p w14:paraId="78D6EE85">
            <w:pPr>
              <w:pStyle w:val="75"/>
              <w:autoSpaceDE w:val="0"/>
              <w:autoSpaceDN w:val="0"/>
              <w:spacing w:before="35" w:line="235" w:lineRule="auto"/>
              <w:ind w:right="106" w:firstLine="420" w:firstLineChars="200"/>
              <w:jc w:val="left"/>
              <w:rPr>
                <w:rFonts w:hint="eastAsia" w:ascii="Calibri" w:hAnsi="Calibri" w:eastAsia="宋体" w:cs="仿宋"/>
                <w:color w:val="auto"/>
                <w:kern w:val="2"/>
                <w:sz w:val="21"/>
                <w:szCs w:val="21"/>
                <w:lang w:val="en-US" w:eastAsia="zh-CN" w:bidi="ar-SA"/>
              </w:rPr>
            </w:pPr>
            <w:r>
              <w:rPr>
                <w:rFonts w:hint="default" w:ascii="Calibri" w:hAnsi="Calibri" w:eastAsia="宋体" w:cs="仿宋"/>
                <w:color w:val="auto"/>
                <w:kern w:val="2"/>
                <w:sz w:val="21"/>
                <w:szCs w:val="21"/>
                <w:lang w:val="en-US" w:eastAsia="zh-CN" w:bidi="ar-SA"/>
              </w:rPr>
              <w:t>报价得分＝（评审基准价/响应报价）×</w:t>
            </w:r>
            <w:r>
              <w:rPr>
                <w:rFonts w:hint="eastAsia" w:ascii="Calibri" w:hAnsi="Calibri" w:eastAsia="宋体" w:cs="仿宋"/>
                <w:color w:val="auto"/>
                <w:kern w:val="2"/>
                <w:sz w:val="21"/>
                <w:szCs w:val="21"/>
                <w:lang w:val="en-US" w:eastAsia="zh-CN" w:bidi="ar-SA"/>
              </w:rPr>
              <w:t>相应分值</w:t>
            </w:r>
            <w:r>
              <w:rPr>
                <w:rFonts w:hint="default" w:ascii="Calibri" w:hAnsi="Calibri" w:eastAsia="宋体" w:cs="仿宋"/>
                <w:color w:val="auto"/>
                <w:kern w:val="2"/>
                <w:sz w:val="21"/>
                <w:szCs w:val="21"/>
                <w:lang w:val="en-US" w:eastAsia="zh-CN" w:bidi="ar-SA"/>
              </w:rPr>
              <w:t>。</w:t>
            </w:r>
          </w:p>
        </w:tc>
      </w:tr>
      <w:tr w14:paraId="53FAF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160" w:type="dxa"/>
            <w:vMerge w:val="restart"/>
            <w:noWrap w:val="0"/>
            <w:vAlign w:val="center"/>
          </w:tcPr>
          <w:p w14:paraId="34C0B60C">
            <w:pPr>
              <w:spacing w:line="276" w:lineRule="auto"/>
              <w:jc w:val="center"/>
              <w:rPr>
                <w:rFonts w:hint="eastAsia" w:ascii="宋体" w:hAnsi="宋体" w:cs="仿宋"/>
                <w:color w:val="auto"/>
                <w:szCs w:val="21"/>
              </w:rPr>
            </w:pPr>
            <w:r>
              <w:rPr>
                <w:rFonts w:hint="eastAsia" w:ascii="宋体" w:hAnsi="宋体" w:cs="仿宋"/>
                <w:color w:val="auto"/>
                <w:szCs w:val="21"/>
              </w:rPr>
              <w:t>商务部分</w:t>
            </w:r>
          </w:p>
          <w:p w14:paraId="66EDA444">
            <w:pPr>
              <w:spacing w:line="276" w:lineRule="auto"/>
              <w:jc w:val="center"/>
              <w:rPr>
                <w:rFonts w:hint="eastAsia" w:ascii="宋体" w:hAnsi="宋体" w:cs="仿宋"/>
                <w:color w:val="auto"/>
                <w:szCs w:val="21"/>
              </w:rPr>
            </w:pPr>
            <w:r>
              <w:rPr>
                <w:rFonts w:ascii="宋体" w:hAnsi="宋体" w:cs="仿宋"/>
                <w:color w:val="auto"/>
                <w:szCs w:val="21"/>
              </w:rPr>
              <w:t>16</w:t>
            </w:r>
            <w:r>
              <w:rPr>
                <w:rFonts w:hint="eastAsia" w:ascii="宋体" w:hAnsi="宋体" w:cs="仿宋"/>
                <w:color w:val="auto"/>
                <w:szCs w:val="21"/>
              </w:rPr>
              <w:t>分</w:t>
            </w:r>
          </w:p>
        </w:tc>
        <w:tc>
          <w:tcPr>
            <w:tcW w:w="1559" w:type="dxa"/>
            <w:noWrap w:val="0"/>
            <w:vAlign w:val="center"/>
          </w:tcPr>
          <w:p w14:paraId="0D21044E">
            <w:pPr>
              <w:spacing w:line="276" w:lineRule="auto"/>
              <w:jc w:val="center"/>
              <w:rPr>
                <w:rFonts w:hint="eastAsia" w:ascii="宋体" w:hAnsi="宋体" w:cs="仿宋"/>
                <w:color w:val="auto"/>
                <w:szCs w:val="21"/>
              </w:rPr>
            </w:pPr>
            <w:r>
              <w:rPr>
                <w:rFonts w:hint="eastAsia" w:ascii="宋体" w:hAnsi="宋体" w:cs="仿宋"/>
                <w:color w:val="auto"/>
                <w:szCs w:val="21"/>
              </w:rPr>
              <w:t>同类业绩</w:t>
            </w:r>
          </w:p>
          <w:p w14:paraId="3AD02F0B">
            <w:pPr>
              <w:spacing w:line="276" w:lineRule="auto"/>
              <w:jc w:val="center"/>
              <w:rPr>
                <w:rFonts w:hint="eastAsia" w:ascii="宋体" w:hAnsi="宋体" w:cs="仿宋"/>
                <w:color w:val="auto"/>
                <w:szCs w:val="21"/>
              </w:rPr>
            </w:pPr>
            <w:r>
              <w:rPr>
                <w:rFonts w:hint="eastAsia" w:ascii="宋体" w:hAnsi="宋体" w:cs="仿宋"/>
                <w:color w:val="auto"/>
                <w:szCs w:val="21"/>
              </w:rPr>
              <w:t>（10分）</w:t>
            </w:r>
          </w:p>
        </w:tc>
        <w:tc>
          <w:tcPr>
            <w:tcW w:w="5389" w:type="dxa"/>
            <w:noWrap w:val="0"/>
            <w:vAlign w:val="top"/>
          </w:tcPr>
          <w:p w14:paraId="28F9B1B0">
            <w:pPr>
              <w:pStyle w:val="75"/>
              <w:autoSpaceDE w:val="0"/>
              <w:autoSpaceDN w:val="0"/>
              <w:spacing w:before="35" w:line="235" w:lineRule="auto"/>
              <w:ind w:right="106" w:firstLine="420" w:firstLineChars="200"/>
              <w:jc w:val="left"/>
              <w:rPr>
                <w:rFonts w:hint="eastAsia" w:ascii="Calibri" w:hAnsi="Calibri" w:eastAsia="宋体" w:cs="仿宋"/>
                <w:color w:val="auto"/>
                <w:kern w:val="2"/>
                <w:sz w:val="21"/>
                <w:szCs w:val="21"/>
                <w:lang w:val="en-US" w:eastAsia="zh-CN" w:bidi="ar-SA"/>
              </w:rPr>
            </w:pPr>
            <w:r>
              <w:rPr>
                <w:rFonts w:hint="default" w:ascii="Calibri" w:hAnsi="Calibri" w:eastAsia="宋体" w:cs="仿宋"/>
                <w:color w:val="auto"/>
                <w:kern w:val="2"/>
                <w:sz w:val="21"/>
                <w:szCs w:val="21"/>
                <w:lang w:val="en-US" w:eastAsia="zh-CN" w:bidi="ar-SA"/>
              </w:rPr>
              <w:t>（202</w:t>
            </w:r>
            <w:r>
              <w:rPr>
                <w:rFonts w:hint="eastAsia" w:ascii="Calibri" w:hAnsi="Calibri" w:cs="仿宋"/>
                <w:color w:val="auto"/>
                <w:kern w:val="2"/>
                <w:sz w:val="21"/>
                <w:szCs w:val="21"/>
                <w:lang w:val="en-US" w:eastAsia="zh-CN" w:bidi="ar-SA"/>
              </w:rPr>
              <w:t>2</w:t>
            </w:r>
            <w:r>
              <w:rPr>
                <w:rFonts w:hint="default" w:ascii="Calibri" w:hAnsi="Calibri" w:eastAsia="宋体" w:cs="仿宋"/>
                <w:color w:val="auto"/>
                <w:kern w:val="2"/>
                <w:sz w:val="21"/>
                <w:szCs w:val="21"/>
                <w:lang w:val="en-US" w:eastAsia="zh-CN" w:bidi="ar-SA"/>
              </w:rPr>
              <w:t>年</w:t>
            </w:r>
            <w:r>
              <w:rPr>
                <w:rFonts w:hint="eastAsia" w:ascii="Calibri" w:hAnsi="Calibri" w:cs="仿宋"/>
                <w:color w:val="auto"/>
                <w:kern w:val="2"/>
                <w:sz w:val="21"/>
                <w:szCs w:val="21"/>
                <w:lang w:val="en-US" w:eastAsia="zh-CN" w:bidi="ar-SA"/>
              </w:rPr>
              <w:t>7</w:t>
            </w:r>
            <w:r>
              <w:rPr>
                <w:rFonts w:hint="default" w:ascii="Calibri" w:hAnsi="Calibri" w:eastAsia="宋体" w:cs="仿宋"/>
                <w:color w:val="auto"/>
                <w:kern w:val="2"/>
                <w:sz w:val="21"/>
                <w:szCs w:val="21"/>
                <w:lang w:val="en-US" w:eastAsia="zh-CN" w:bidi="ar-SA"/>
              </w:rPr>
              <w:t>月至</w:t>
            </w:r>
            <w:r>
              <w:rPr>
                <w:rFonts w:hint="eastAsia" w:ascii="Calibri" w:hAnsi="Calibri" w:cs="仿宋"/>
                <w:color w:val="auto"/>
                <w:kern w:val="2"/>
                <w:sz w:val="21"/>
                <w:szCs w:val="21"/>
                <w:lang w:val="en-US" w:eastAsia="zh-CN" w:bidi="ar-SA"/>
              </w:rPr>
              <w:t>遴选</w:t>
            </w:r>
            <w:r>
              <w:rPr>
                <w:rFonts w:hint="eastAsia" w:ascii="Calibri" w:hAnsi="Calibri" w:eastAsia="宋体" w:cs="仿宋"/>
                <w:color w:val="auto"/>
                <w:kern w:val="2"/>
                <w:sz w:val="21"/>
                <w:szCs w:val="21"/>
                <w:lang w:val="en-US" w:eastAsia="zh-CN" w:bidi="ar-SA"/>
              </w:rPr>
              <w:t>响应截止日期，</w:t>
            </w:r>
            <w:r>
              <w:rPr>
                <w:rFonts w:hint="default" w:ascii="Calibri" w:hAnsi="Calibri" w:eastAsia="宋体" w:cs="仿宋"/>
                <w:color w:val="auto"/>
                <w:kern w:val="2"/>
                <w:sz w:val="21"/>
                <w:szCs w:val="21"/>
                <w:lang w:val="en-US" w:eastAsia="zh-CN" w:bidi="ar-SA"/>
              </w:rPr>
              <w:t xml:space="preserve">合同或协议签字日期为准）承担的类似服务类业绩，提供一个有效业绩得2分，最高10分。 </w:t>
            </w:r>
          </w:p>
          <w:p w14:paraId="16D4C986">
            <w:pPr>
              <w:pStyle w:val="75"/>
              <w:autoSpaceDE w:val="0"/>
              <w:autoSpaceDN w:val="0"/>
              <w:spacing w:before="35" w:line="235" w:lineRule="auto"/>
              <w:ind w:right="106" w:firstLine="420" w:firstLineChars="200"/>
              <w:jc w:val="left"/>
              <w:rPr>
                <w:rFonts w:hint="eastAsia" w:ascii="Calibri" w:hAnsi="Calibri" w:eastAsia="宋体" w:cs="仿宋"/>
                <w:color w:val="auto"/>
                <w:kern w:val="2"/>
                <w:sz w:val="21"/>
                <w:szCs w:val="21"/>
                <w:lang w:val="en-US" w:eastAsia="zh-CN" w:bidi="ar-SA"/>
              </w:rPr>
            </w:pPr>
            <w:r>
              <w:rPr>
                <w:rFonts w:hint="default" w:ascii="Calibri" w:hAnsi="Calibri" w:eastAsia="宋体" w:cs="仿宋"/>
                <w:color w:val="auto"/>
                <w:kern w:val="2"/>
                <w:sz w:val="21"/>
                <w:szCs w:val="21"/>
                <w:lang w:val="en-US" w:eastAsia="zh-CN" w:bidi="ar-SA"/>
              </w:rPr>
              <w:t>备注：1.需提供类似服务项目的合同或协议（至少包含合同或协议首页及时间、服务内容说明、签字盖章页）复印件作为证明材料，未提供证明材料或材料不齐全的，提供的业绩将不予认可。</w:t>
            </w:r>
          </w:p>
          <w:p w14:paraId="6A1015A7">
            <w:pPr>
              <w:pStyle w:val="75"/>
              <w:autoSpaceDE w:val="0"/>
              <w:autoSpaceDN w:val="0"/>
              <w:spacing w:before="35" w:line="235" w:lineRule="auto"/>
              <w:ind w:right="106"/>
              <w:jc w:val="left"/>
              <w:rPr>
                <w:rFonts w:hint="eastAsia" w:cs="仿宋"/>
                <w:color w:val="auto"/>
                <w:sz w:val="21"/>
                <w:szCs w:val="21"/>
              </w:rPr>
            </w:pPr>
            <w:r>
              <w:rPr>
                <w:rFonts w:hint="default" w:ascii="Calibri" w:hAnsi="Calibri" w:eastAsia="宋体" w:cs="仿宋"/>
                <w:color w:val="auto"/>
                <w:kern w:val="2"/>
                <w:sz w:val="21"/>
                <w:szCs w:val="21"/>
                <w:lang w:val="en-US" w:eastAsia="zh-CN" w:bidi="ar-SA"/>
              </w:rPr>
              <w:t>2.同一个采购人的不同业绩不重复计分。</w:t>
            </w:r>
          </w:p>
        </w:tc>
      </w:tr>
      <w:tr w14:paraId="5F3C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1160" w:type="dxa"/>
            <w:vMerge w:val="continue"/>
            <w:noWrap w:val="0"/>
            <w:vAlign w:val="top"/>
          </w:tcPr>
          <w:p w14:paraId="28A562B0">
            <w:pPr>
              <w:spacing w:line="276" w:lineRule="auto"/>
              <w:rPr>
                <w:rFonts w:hint="eastAsia" w:ascii="宋体" w:hAnsi="宋体" w:cs="仿宋"/>
                <w:color w:val="auto"/>
                <w:szCs w:val="21"/>
              </w:rPr>
            </w:pPr>
          </w:p>
        </w:tc>
        <w:tc>
          <w:tcPr>
            <w:tcW w:w="1559" w:type="dxa"/>
            <w:noWrap w:val="0"/>
            <w:vAlign w:val="center"/>
          </w:tcPr>
          <w:p w14:paraId="2727C15D">
            <w:pPr>
              <w:spacing w:line="276" w:lineRule="auto"/>
              <w:jc w:val="center"/>
              <w:rPr>
                <w:rFonts w:hint="eastAsia" w:ascii="宋体" w:hAnsi="宋体" w:cs="仿宋"/>
                <w:color w:val="auto"/>
                <w:szCs w:val="21"/>
              </w:rPr>
            </w:pPr>
            <w:r>
              <w:rPr>
                <w:rFonts w:hint="eastAsia" w:ascii="宋体" w:hAnsi="宋体" w:cs="仿宋"/>
                <w:color w:val="auto"/>
                <w:szCs w:val="21"/>
              </w:rPr>
              <w:t>体系认证</w:t>
            </w:r>
          </w:p>
          <w:p w14:paraId="35C96D10">
            <w:pPr>
              <w:spacing w:line="276" w:lineRule="auto"/>
              <w:jc w:val="center"/>
              <w:rPr>
                <w:rFonts w:hint="eastAsia" w:ascii="宋体" w:hAnsi="宋体" w:cs="仿宋"/>
                <w:color w:val="auto"/>
                <w:kern w:val="0"/>
                <w:szCs w:val="21"/>
              </w:rPr>
            </w:pPr>
            <w:r>
              <w:rPr>
                <w:rFonts w:hint="eastAsia" w:ascii="宋体" w:hAnsi="宋体" w:cs="仿宋"/>
                <w:color w:val="auto"/>
                <w:kern w:val="0"/>
                <w:szCs w:val="21"/>
              </w:rPr>
              <w:t>（6分）</w:t>
            </w:r>
          </w:p>
        </w:tc>
        <w:tc>
          <w:tcPr>
            <w:tcW w:w="5389" w:type="dxa"/>
            <w:noWrap w:val="0"/>
            <w:vAlign w:val="top"/>
          </w:tcPr>
          <w:p w14:paraId="20980DCE">
            <w:pPr>
              <w:widowControl/>
              <w:spacing w:line="276" w:lineRule="auto"/>
              <w:jc w:val="left"/>
              <w:rPr>
                <w:rFonts w:hint="eastAsia" w:ascii="宋体" w:hAnsi="宋体" w:eastAsia="宋体" w:cs="仿宋"/>
                <w:color w:val="auto"/>
                <w:szCs w:val="21"/>
                <w:lang w:eastAsia="zh-CN"/>
              </w:rPr>
            </w:pPr>
            <w:r>
              <w:rPr>
                <w:rFonts w:hint="eastAsia" w:ascii="宋体" w:hAnsi="宋体" w:cs="仿宋"/>
                <w:color w:val="auto"/>
                <w:szCs w:val="21"/>
              </w:rPr>
              <w:t>具有有效的质量管理体系认证证书、环境管理体系认证证书、职业健康安全管理体系认证证书</w:t>
            </w:r>
            <w:r>
              <w:rPr>
                <w:rFonts w:hint="eastAsia" w:ascii="宋体" w:hAnsi="宋体" w:cs="仿宋"/>
                <w:color w:val="auto"/>
                <w:szCs w:val="21"/>
                <w:lang w:eastAsia="zh-CN"/>
              </w:rPr>
              <w:t>。</w:t>
            </w:r>
          </w:p>
          <w:p w14:paraId="293B3824">
            <w:pPr>
              <w:widowControl/>
              <w:spacing w:line="276" w:lineRule="auto"/>
              <w:jc w:val="left"/>
              <w:rPr>
                <w:rFonts w:ascii="宋体" w:hAnsi="宋体" w:cs="仿宋"/>
                <w:color w:val="auto"/>
                <w:szCs w:val="21"/>
              </w:rPr>
            </w:pPr>
            <w:r>
              <w:rPr>
                <w:rFonts w:hint="eastAsia" w:ascii="宋体" w:hAnsi="宋体" w:cs="仿宋"/>
                <w:color w:val="auto"/>
                <w:szCs w:val="21"/>
              </w:rPr>
              <w:t>每</w:t>
            </w:r>
            <w:r>
              <w:rPr>
                <w:rFonts w:hint="eastAsia" w:ascii="宋体" w:hAnsi="宋体" w:cs="仿宋"/>
                <w:color w:val="auto"/>
                <w:szCs w:val="21"/>
                <w:lang w:val="en-US" w:eastAsia="zh-CN"/>
              </w:rPr>
              <w:t>提供</w:t>
            </w:r>
            <w:r>
              <w:rPr>
                <w:rFonts w:hint="eastAsia" w:ascii="宋体" w:hAnsi="宋体" w:cs="仿宋"/>
                <w:color w:val="auto"/>
                <w:szCs w:val="21"/>
              </w:rPr>
              <w:t>一</w:t>
            </w:r>
            <w:r>
              <w:rPr>
                <w:rFonts w:hint="eastAsia" w:ascii="宋体" w:hAnsi="宋体" w:cs="仿宋"/>
                <w:color w:val="auto"/>
                <w:szCs w:val="21"/>
                <w:lang w:val="en-US" w:eastAsia="zh-CN"/>
              </w:rPr>
              <w:t>份有效证书得</w:t>
            </w:r>
            <w:r>
              <w:rPr>
                <w:rFonts w:hint="eastAsia" w:ascii="宋体" w:hAnsi="宋体" w:cs="仿宋"/>
                <w:color w:val="auto"/>
                <w:szCs w:val="21"/>
              </w:rPr>
              <w:t>2分。</w:t>
            </w:r>
          </w:p>
          <w:p w14:paraId="69F24760">
            <w:pPr>
              <w:widowControl/>
              <w:spacing w:line="276" w:lineRule="auto"/>
              <w:jc w:val="left"/>
              <w:rPr>
                <w:rFonts w:hint="eastAsia" w:ascii="宋体" w:hAnsi="宋体" w:cs="仿宋"/>
                <w:color w:val="auto"/>
                <w:szCs w:val="21"/>
              </w:rPr>
            </w:pPr>
            <w:r>
              <w:rPr>
                <w:rFonts w:hint="eastAsia" w:ascii="宋体" w:hAnsi="宋体" w:cs="仿宋"/>
                <w:color w:val="auto"/>
                <w:szCs w:val="21"/>
              </w:rPr>
              <w:t>注：须提供证书复印件，未提供不得分。</w:t>
            </w:r>
          </w:p>
        </w:tc>
      </w:tr>
      <w:tr w14:paraId="2B720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60" w:type="dxa"/>
            <w:vMerge w:val="restart"/>
            <w:noWrap w:val="0"/>
            <w:vAlign w:val="center"/>
          </w:tcPr>
          <w:p w14:paraId="1A22EBC1">
            <w:pPr>
              <w:widowControl/>
              <w:spacing w:line="276" w:lineRule="auto"/>
              <w:jc w:val="center"/>
              <w:rPr>
                <w:rFonts w:hint="eastAsia" w:ascii="宋体" w:hAnsi="宋体" w:cs="仿宋"/>
                <w:color w:val="auto"/>
                <w:kern w:val="0"/>
                <w:szCs w:val="21"/>
              </w:rPr>
            </w:pPr>
            <w:r>
              <w:rPr>
                <w:rFonts w:hint="eastAsia" w:ascii="宋体" w:hAnsi="宋体" w:cs="仿宋"/>
                <w:color w:val="auto"/>
                <w:kern w:val="0"/>
                <w:szCs w:val="21"/>
              </w:rPr>
              <w:t>技术部分</w:t>
            </w:r>
          </w:p>
          <w:p w14:paraId="2B4E739A">
            <w:pPr>
              <w:widowControl/>
              <w:spacing w:line="276" w:lineRule="auto"/>
              <w:jc w:val="center"/>
              <w:rPr>
                <w:rFonts w:hint="eastAsia" w:ascii="宋体" w:hAnsi="宋体" w:cs="仿宋"/>
                <w:color w:val="auto"/>
                <w:kern w:val="0"/>
                <w:szCs w:val="21"/>
              </w:rPr>
            </w:pPr>
            <w:r>
              <w:rPr>
                <w:rFonts w:hint="eastAsia" w:ascii="宋体" w:hAnsi="宋体" w:cs="仿宋"/>
                <w:color w:val="auto"/>
                <w:kern w:val="0"/>
                <w:szCs w:val="21"/>
                <w:lang w:val="en-US" w:eastAsia="zh-CN"/>
              </w:rPr>
              <w:t>54</w:t>
            </w:r>
            <w:r>
              <w:rPr>
                <w:rFonts w:hint="eastAsia" w:ascii="宋体" w:hAnsi="宋体" w:cs="仿宋"/>
                <w:color w:val="auto"/>
                <w:kern w:val="0"/>
                <w:szCs w:val="21"/>
              </w:rPr>
              <w:t>分</w:t>
            </w:r>
          </w:p>
        </w:tc>
        <w:tc>
          <w:tcPr>
            <w:tcW w:w="1559" w:type="dxa"/>
            <w:noWrap w:val="0"/>
            <w:vAlign w:val="center"/>
          </w:tcPr>
          <w:p w14:paraId="736DC857">
            <w:pPr>
              <w:spacing w:line="276" w:lineRule="auto"/>
              <w:jc w:val="center"/>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对技术需求进行评分</w:t>
            </w:r>
          </w:p>
          <w:p w14:paraId="74686C95">
            <w:pPr>
              <w:spacing w:line="276" w:lineRule="auto"/>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w:t>
            </w:r>
            <w:r>
              <w:rPr>
                <w:rFonts w:hint="eastAsia" w:ascii="宋体" w:hAnsi="宋体" w:cs="Times New Roman"/>
                <w:color w:val="auto"/>
                <w:szCs w:val="21"/>
                <w:lang w:val="en-US" w:eastAsia="zh-CN"/>
              </w:rPr>
              <w:t>10</w:t>
            </w:r>
            <w:r>
              <w:rPr>
                <w:rFonts w:hint="eastAsia" w:ascii="宋体" w:hAnsi="宋体" w:eastAsia="宋体" w:cs="Times New Roman"/>
                <w:color w:val="auto"/>
                <w:szCs w:val="21"/>
              </w:rPr>
              <w:t>分）</w:t>
            </w:r>
          </w:p>
        </w:tc>
        <w:tc>
          <w:tcPr>
            <w:tcW w:w="5389" w:type="dxa"/>
            <w:noWrap w:val="0"/>
            <w:vAlign w:val="center"/>
          </w:tcPr>
          <w:p w14:paraId="453A493D">
            <w:pPr>
              <w:spacing w:line="276"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对采购需求</w:t>
            </w:r>
            <w:r>
              <w:rPr>
                <w:rFonts w:hint="eastAsia" w:ascii="宋体" w:hAnsi="宋体" w:cs="Times New Roman"/>
                <w:color w:val="auto"/>
                <w:szCs w:val="21"/>
                <w:lang w:val="en-US" w:eastAsia="zh-CN"/>
              </w:rPr>
              <w:t>技术服务</w:t>
            </w:r>
            <w:r>
              <w:rPr>
                <w:rFonts w:hint="eastAsia" w:ascii="宋体" w:hAnsi="宋体" w:eastAsia="宋体" w:cs="Times New Roman"/>
                <w:color w:val="auto"/>
                <w:szCs w:val="21"/>
                <w:lang w:val="en-US" w:eastAsia="zh-CN"/>
              </w:rPr>
              <w:t>完全满足得</w:t>
            </w:r>
            <w:r>
              <w:rPr>
                <w:rFonts w:hint="eastAsia" w:ascii="宋体" w:hAnsi="宋体" w:cs="Times New Roman"/>
                <w:color w:val="auto"/>
                <w:szCs w:val="21"/>
                <w:lang w:val="en-US" w:eastAsia="zh-CN"/>
              </w:rPr>
              <w:t>10</w:t>
            </w:r>
            <w:r>
              <w:rPr>
                <w:rFonts w:hint="eastAsia" w:ascii="宋体" w:hAnsi="宋体" w:eastAsia="宋体" w:cs="Times New Roman"/>
                <w:color w:val="auto"/>
                <w:szCs w:val="21"/>
                <w:lang w:val="en-US" w:eastAsia="zh-CN"/>
              </w:rPr>
              <w:t>分。</w:t>
            </w:r>
          </w:p>
          <w:p w14:paraId="18D01B27">
            <w:pPr>
              <w:spacing w:line="276" w:lineRule="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1、每有一条不符合需求条款需求的减</w:t>
            </w:r>
            <w:r>
              <w:rPr>
                <w:rFonts w:hint="eastAsia" w:ascii="宋体" w:hAnsi="宋体" w:cs="Times New Roman"/>
                <w:color w:val="auto"/>
                <w:szCs w:val="21"/>
                <w:lang w:val="en-US" w:eastAsia="zh-CN"/>
              </w:rPr>
              <w:t>0.8</w:t>
            </w:r>
            <w:r>
              <w:rPr>
                <w:rFonts w:hint="eastAsia" w:ascii="宋体" w:hAnsi="宋体" w:eastAsia="宋体" w:cs="Times New Roman"/>
                <w:color w:val="auto"/>
                <w:szCs w:val="21"/>
                <w:lang w:val="en-US" w:eastAsia="zh-CN"/>
              </w:rPr>
              <w:t>分。</w:t>
            </w:r>
          </w:p>
          <w:p w14:paraId="551EE661">
            <w:pPr>
              <w:spacing w:line="276"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lang w:val="en-US" w:eastAsia="zh-CN"/>
              </w:rPr>
              <w:t>2、每有一条不符合#需求条款需求的减</w:t>
            </w:r>
            <w:r>
              <w:rPr>
                <w:rFonts w:hint="eastAsia" w:ascii="宋体" w:hAnsi="宋体" w:cs="Times New Roman"/>
                <w:color w:val="auto"/>
                <w:szCs w:val="21"/>
                <w:lang w:val="en-US" w:eastAsia="zh-CN"/>
              </w:rPr>
              <w:t>2</w:t>
            </w:r>
            <w:r>
              <w:rPr>
                <w:rFonts w:hint="eastAsia" w:ascii="宋体" w:hAnsi="宋体" w:eastAsia="宋体" w:cs="Times New Roman"/>
                <w:color w:val="auto"/>
                <w:szCs w:val="21"/>
                <w:lang w:val="en-US" w:eastAsia="zh-CN"/>
              </w:rPr>
              <w:t>分。</w:t>
            </w:r>
            <w:r>
              <w:rPr>
                <w:rFonts w:hint="eastAsia" w:ascii="宋体" w:hAnsi="宋体" w:eastAsia="宋体" w:cs="Times New Roman"/>
                <w:color w:val="auto"/>
                <w:szCs w:val="21"/>
                <w:lang w:val="en-US" w:eastAsia="zh-CN"/>
              </w:rPr>
              <w:br w:type="textWrapping"/>
            </w:r>
            <w:r>
              <w:rPr>
                <w:rFonts w:hint="eastAsia" w:ascii="宋体" w:hAnsi="宋体" w:eastAsia="宋体" w:cs="Times New Roman"/>
                <w:color w:val="auto"/>
                <w:szCs w:val="21"/>
                <w:lang w:val="en-US" w:eastAsia="zh-CN"/>
              </w:rPr>
              <w:t>3、未应答视同不符合要求，按减分处理。</w:t>
            </w:r>
          </w:p>
        </w:tc>
      </w:tr>
      <w:tr w14:paraId="35FE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60" w:type="dxa"/>
            <w:vMerge w:val="continue"/>
            <w:noWrap w:val="0"/>
            <w:vAlign w:val="center"/>
          </w:tcPr>
          <w:p w14:paraId="7BE6718F">
            <w:pPr>
              <w:widowControl/>
              <w:spacing w:line="276" w:lineRule="auto"/>
              <w:jc w:val="center"/>
              <w:rPr>
                <w:rFonts w:hint="eastAsia" w:ascii="宋体" w:hAnsi="宋体" w:cs="仿宋"/>
                <w:color w:val="auto"/>
                <w:kern w:val="0"/>
                <w:szCs w:val="21"/>
              </w:rPr>
            </w:pPr>
          </w:p>
        </w:tc>
        <w:tc>
          <w:tcPr>
            <w:tcW w:w="1559" w:type="dxa"/>
            <w:noWrap w:val="0"/>
            <w:vAlign w:val="center"/>
          </w:tcPr>
          <w:p w14:paraId="5B670C07">
            <w:pPr>
              <w:spacing w:line="276" w:lineRule="auto"/>
              <w:jc w:val="center"/>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供货服务方案</w:t>
            </w:r>
          </w:p>
          <w:p w14:paraId="256F85A1">
            <w:pPr>
              <w:spacing w:line="276" w:lineRule="auto"/>
              <w:jc w:val="center"/>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（10分）</w:t>
            </w:r>
          </w:p>
        </w:tc>
        <w:tc>
          <w:tcPr>
            <w:tcW w:w="5389" w:type="dxa"/>
            <w:noWrap w:val="0"/>
            <w:vAlign w:val="center"/>
          </w:tcPr>
          <w:p w14:paraId="48044E04">
            <w:pPr>
              <w:spacing w:line="276" w:lineRule="auto"/>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对本项目的整体供货方案进行阐述，要求按照采购人的安排开展工作。 </w:t>
            </w:r>
          </w:p>
          <w:p w14:paraId="3FE9C01A">
            <w:pPr>
              <w:spacing w:line="276" w:lineRule="auto"/>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1、供货方案描述完整，符合本项目实际情况， 编制完善、合理、针对性强，能充分满足工作实际需要的，得10分； 2、供货方案较为符合本项目实际情况，编制较为完善、合理，针对性较强，较能充分满足工作实际需要的，得7分；</w:t>
            </w:r>
          </w:p>
          <w:p w14:paraId="358C70FD">
            <w:pPr>
              <w:spacing w:line="276" w:lineRule="auto"/>
              <w:jc w:val="left"/>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3</w:t>
            </w:r>
            <w:r>
              <w:rPr>
                <w:rFonts w:hint="eastAsia" w:ascii="宋体" w:hAnsi="宋体" w:eastAsia="宋体" w:cs="Times New Roman"/>
                <w:color w:val="auto"/>
                <w:szCs w:val="21"/>
                <w:lang w:val="en-US" w:eastAsia="zh-CN"/>
              </w:rPr>
              <w:t>、供货方案基本符合本项目实际情况，编制的完善性和合理性一般，针对性较差，为满足工作实际需要开展实施计划可能存在问题的，得</w:t>
            </w:r>
            <w:r>
              <w:rPr>
                <w:rFonts w:hint="eastAsia" w:ascii="宋体" w:hAnsi="宋体" w:cs="Times New Roman"/>
                <w:color w:val="auto"/>
                <w:szCs w:val="21"/>
                <w:lang w:val="en-US" w:eastAsia="zh-CN"/>
              </w:rPr>
              <w:t>3</w:t>
            </w:r>
            <w:r>
              <w:rPr>
                <w:rFonts w:hint="eastAsia" w:ascii="宋体" w:hAnsi="宋体" w:eastAsia="宋体" w:cs="Times New Roman"/>
                <w:color w:val="auto"/>
                <w:szCs w:val="21"/>
                <w:lang w:val="en-US" w:eastAsia="zh-CN"/>
              </w:rPr>
              <w:t>分；</w:t>
            </w:r>
          </w:p>
          <w:p w14:paraId="5523DA40">
            <w:pPr>
              <w:spacing w:line="276" w:lineRule="auto"/>
              <w:jc w:val="left"/>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4、</w:t>
            </w:r>
            <w:r>
              <w:rPr>
                <w:rFonts w:hint="eastAsia" w:ascii="宋体" w:hAnsi="宋体" w:eastAsia="宋体" w:cs="Times New Roman"/>
                <w:color w:val="auto"/>
                <w:szCs w:val="21"/>
                <w:lang w:val="en-US" w:eastAsia="zh-CN"/>
              </w:rPr>
              <w:t>无供货方案，</w:t>
            </w:r>
            <w:r>
              <w:rPr>
                <w:rFonts w:hint="eastAsia" w:ascii="宋体" w:hAnsi="宋体" w:cs="Times New Roman"/>
                <w:color w:val="auto"/>
                <w:szCs w:val="21"/>
                <w:lang w:val="en-US" w:eastAsia="zh-CN"/>
              </w:rPr>
              <w:t>不得分</w:t>
            </w:r>
            <w:r>
              <w:rPr>
                <w:rFonts w:hint="eastAsia" w:ascii="宋体" w:hAnsi="宋体" w:eastAsia="宋体" w:cs="Times New Roman"/>
                <w:color w:val="auto"/>
                <w:szCs w:val="21"/>
                <w:lang w:val="en-US" w:eastAsia="zh-CN"/>
              </w:rPr>
              <w:t>。</w:t>
            </w:r>
          </w:p>
        </w:tc>
      </w:tr>
      <w:tr w14:paraId="2A6B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60" w:type="dxa"/>
            <w:vMerge w:val="continue"/>
            <w:noWrap w:val="0"/>
            <w:vAlign w:val="center"/>
          </w:tcPr>
          <w:p w14:paraId="166E4419">
            <w:pPr>
              <w:widowControl/>
              <w:spacing w:line="276" w:lineRule="auto"/>
              <w:jc w:val="center"/>
              <w:rPr>
                <w:rFonts w:hint="eastAsia" w:ascii="宋体" w:hAnsi="宋体" w:cs="仿宋"/>
                <w:color w:val="auto"/>
                <w:kern w:val="0"/>
                <w:szCs w:val="21"/>
              </w:rPr>
            </w:pPr>
          </w:p>
        </w:tc>
        <w:tc>
          <w:tcPr>
            <w:tcW w:w="1559" w:type="dxa"/>
            <w:noWrap w:val="0"/>
            <w:vAlign w:val="center"/>
          </w:tcPr>
          <w:p w14:paraId="72A39506">
            <w:pPr>
              <w:spacing w:line="276" w:lineRule="auto"/>
              <w:jc w:val="center"/>
              <w:rPr>
                <w:rFonts w:hint="eastAsia" w:ascii="宋体" w:hAnsi="宋体" w:cs="Times New Roman"/>
                <w:color w:val="auto"/>
                <w:szCs w:val="21"/>
                <w:lang w:val="en-US" w:eastAsia="zh-CN"/>
              </w:rPr>
            </w:pPr>
            <w:r>
              <w:rPr>
                <w:rFonts w:hint="eastAsia" w:ascii="宋体" w:hAnsi="宋体" w:cs="Times New Roman"/>
                <w:color w:val="auto"/>
                <w:szCs w:val="21"/>
                <w:lang w:val="en-US" w:eastAsia="zh-CN"/>
              </w:rPr>
              <w:t>质量保障措施（10分）</w:t>
            </w:r>
          </w:p>
        </w:tc>
        <w:tc>
          <w:tcPr>
            <w:tcW w:w="5389" w:type="dxa"/>
            <w:noWrap w:val="0"/>
            <w:vAlign w:val="center"/>
          </w:tcPr>
          <w:p w14:paraId="1D93637A">
            <w:pPr>
              <w:numPr>
                <w:ilvl w:val="0"/>
                <w:numId w:val="5"/>
              </w:numPr>
              <w:spacing w:line="276" w:lineRule="auto"/>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质量保障措施内容全面、针对性强、服务细致，得10分； </w:t>
            </w:r>
          </w:p>
          <w:p w14:paraId="5933C4FD">
            <w:pPr>
              <w:numPr>
                <w:ilvl w:val="0"/>
                <w:numId w:val="5"/>
              </w:numPr>
              <w:spacing w:line="276" w:lineRule="auto"/>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 xml:space="preserve">质量保障措施内容基本全面、具有针对性、 服务较为细致，得7分； </w:t>
            </w:r>
          </w:p>
          <w:p w14:paraId="58422692">
            <w:pPr>
              <w:spacing w:line="276" w:lineRule="auto"/>
              <w:jc w:val="left"/>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3、</w:t>
            </w:r>
            <w:r>
              <w:rPr>
                <w:rFonts w:hint="eastAsia" w:ascii="宋体" w:hAnsi="宋体" w:eastAsia="宋体" w:cs="Times New Roman"/>
                <w:color w:val="auto"/>
                <w:szCs w:val="21"/>
                <w:lang w:val="en-US" w:eastAsia="zh-CN"/>
              </w:rPr>
              <w:t>质量保障措施内容不全面、不具有针对性、 服务不细致，得3分；</w:t>
            </w:r>
          </w:p>
          <w:p w14:paraId="49D94E0E">
            <w:pPr>
              <w:spacing w:line="276" w:lineRule="auto"/>
              <w:jc w:val="left"/>
              <w:rPr>
                <w:rFonts w:hint="eastAsia" w:ascii="宋体" w:hAnsi="宋体" w:eastAsia="宋体" w:cs="Times New Roman"/>
                <w:color w:val="auto"/>
                <w:szCs w:val="21"/>
                <w:lang w:val="en-US" w:eastAsia="zh-CN"/>
              </w:rPr>
            </w:pPr>
            <w:r>
              <w:rPr>
                <w:rFonts w:hint="eastAsia" w:ascii="宋体" w:hAnsi="宋体" w:cs="Times New Roman"/>
                <w:color w:val="auto"/>
                <w:szCs w:val="21"/>
                <w:lang w:val="en-US" w:eastAsia="zh-CN"/>
              </w:rPr>
              <w:t>4、</w:t>
            </w:r>
            <w:r>
              <w:rPr>
                <w:rFonts w:hint="eastAsia" w:ascii="宋体" w:hAnsi="宋体" w:eastAsia="宋体" w:cs="Times New Roman"/>
                <w:color w:val="auto"/>
                <w:szCs w:val="21"/>
                <w:lang w:val="en-US" w:eastAsia="zh-CN"/>
              </w:rPr>
              <w:t>未提供，</w:t>
            </w:r>
            <w:r>
              <w:rPr>
                <w:rFonts w:hint="eastAsia" w:ascii="宋体" w:hAnsi="宋体" w:cs="Times New Roman"/>
                <w:color w:val="auto"/>
                <w:szCs w:val="21"/>
                <w:lang w:val="en-US" w:eastAsia="zh-CN"/>
              </w:rPr>
              <w:t>不得分</w:t>
            </w:r>
            <w:r>
              <w:rPr>
                <w:rFonts w:hint="eastAsia" w:ascii="宋体" w:hAnsi="宋体" w:eastAsia="宋体" w:cs="Times New Roman"/>
                <w:color w:val="auto"/>
                <w:szCs w:val="21"/>
                <w:lang w:val="en-US" w:eastAsia="zh-CN"/>
              </w:rPr>
              <w:t>。</w:t>
            </w:r>
          </w:p>
        </w:tc>
      </w:tr>
      <w:tr w14:paraId="40D2B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60" w:type="dxa"/>
            <w:vMerge w:val="continue"/>
            <w:noWrap w:val="0"/>
            <w:vAlign w:val="center"/>
          </w:tcPr>
          <w:p w14:paraId="25353F75">
            <w:pPr>
              <w:spacing w:line="276" w:lineRule="auto"/>
              <w:rPr>
                <w:rFonts w:hint="eastAsia" w:ascii="宋体" w:hAnsi="宋体" w:cs="仿宋"/>
                <w:color w:val="auto"/>
                <w:szCs w:val="21"/>
              </w:rPr>
            </w:pPr>
          </w:p>
        </w:tc>
        <w:tc>
          <w:tcPr>
            <w:tcW w:w="1559" w:type="dxa"/>
            <w:noWrap w:val="0"/>
            <w:vAlign w:val="center"/>
          </w:tcPr>
          <w:p w14:paraId="3AFEFE64">
            <w:pPr>
              <w:spacing w:line="276" w:lineRule="auto"/>
              <w:jc w:val="center"/>
              <w:rPr>
                <w:rFonts w:hint="eastAsia" w:ascii="宋体" w:hAnsi="宋体" w:cs="仿宋"/>
                <w:color w:val="auto"/>
                <w:szCs w:val="21"/>
              </w:rPr>
            </w:pPr>
            <w:r>
              <w:rPr>
                <w:rFonts w:hint="default" w:ascii="Times New Roman" w:hAnsi="Times New Roman" w:cs="Times New Roman"/>
                <w:color w:val="auto"/>
                <w:lang w:val="en-US" w:eastAsia="zh-CN"/>
              </w:rPr>
              <w:t>运输保障能力</w:t>
            </w:r>
            <w:r>
              <w:rPr>
                <w:rFonts w:hint="eastAsia" w:ascii="宋体" w:hAnsi="宋体" w:cs="仿宋"/>
                <w:color w:val="auto"/>
                <w:kern w:val="0"/>
                <w:szCs w:val="21"/>
              </w:rPr>
              <w:t>（</w:t>
            </w:r>
            <w:r>
              <w:rPr>
                <w:rFonts w:hint="eastAsia" w:ascii="宋体" w:hAnsi="宋体" w:cs="仿宋"/>
                <w:color w:val="auto"/>
                <w:kern w:val="0"/>
                <w:szCs w:val="21"/>
                <w:lang w:val="en-US" w:eastAsia="zh-CN"/>
              </w:rPr>
              <w:t>10</w:t>
            </w:r>
            <w:r>
              <w:rPr>
                <w:rFonts w:hint="eastAsia" w:ascii="宋体" w:hAnsi="宋体" w:cs="仿宋"/>
                <w:color w:val="auto"/>
                <w:kern w:val="0"/>
                <w:szCs w:val="21"/>
              </w:rPr>
              <w:t>分）</w:t>
            </w:r>
          </w:p>
        </w:tc>
        <w:tc>
          <w:tcPr>
            <w:tcW w:w="5389" w:type="dxa"/>
            <w:noWrap w:val="0"/>
            <w:vAlign w:val="center"/>
          </w:tcPr>
          <w:p w14:paraId="63934B36">
            <w:pPr>
              <w:spacing w:line="276" w:lineRule="auto"/>
              <w:rPr>
                <w:rFonts w:hint="eastAsia" w:ascii="宋体" w:hAnsi="宋体" w:cs="仿宋"/>
                <w:color w:val="auto"/>
                <w:szCs w:val="21"/>
              </w:rPr>
            </w:pPr>
            <w:r>
              <w:rPr>
                <w:rFonts w:hint="eastAsia" w:ascii="宋体" w:hAnsi="宋体" w:cs="仿宋"/>
                <w:color w:val="auto"/>
                <w:szCs w:val="21"/>
              </w:rPr>
              <w:t>根据从事道路危险货物运输能力进行评审： 每提供1辆，得2分，满分10分。</w:t>
            </w:r>
          </w:p>
          <w:p w14:paraId="4436C327">
            <w:pPr>
              <w:spacing w:line="276" w:lineRule="auto"/>
              <w:rPr>
                <w:rFonts w:hint="eastAsia" w:ascii="Times New Roman" w:hAnsi="Times New Roman" w:cs="Times New Roman"/>
                <w:color w:val="auto"/>
              </w:rPr>
            </w:pPr>
            <w:r>
              <w:rPr>
                <w:rFonts w:hint="eastAsia" w:ascii="宋体" w:hAnsi="宋体" w:cs="仿宋"/>
                <w:color w:val="auto"/>
                <w:szCs w:val="21"/>
              </w:rPr>
              <w:t>（提供该车辆的行驶证、《危化品运输专线证》、车辆照片，以上提供复印件加盖公章，缺一项不得分）</w:t>
            </w:r>
          </w:p>
        </w:tc>
      </w:tr>
      <w:tr w14:paraId="0B150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160" w:type="dxa"/>
            <w:vMerge w:val="continue"/>
            <w:noWrap w:val="0"/>
            <w:vAlign w:val="center"/>
          </w:tcPr>
          <w:p w14:paraId="549741C9">
            <w:pPr>
              <w:spacing w:line="276" w:lineRule="auto"/>
              <w:rPr>
                <w:rFonts w:hint="eastAsia" w:ascii="宋体" w:hAnsi="宋体" w:cs="仿宋"/>
                <w:color w:val="auto"/>
                <w:szCs w:val="21"/>
              </w:rPr>
            </w:pPr>
          </w:p>
        </w:tc>
        <w:tc>
          <w:tcPr>
            <w:tcW w:w="1559" w:type="dxa"/>
            <w:noWrap w:val="0"/>
            <w:vAlign w:val="center"/>
          </w:tcPr>
          <w:p w14:paraId="7C876B11">
            <w:pPr>
              <w:spacing w:line="276" w:lineRule="auto"/>
              <w:jc w:val="center"/>
              <w:rPr>
                <w:rFonts w:hint="eastAsia" w:ascii="宋体" w:hAnsi="宋体" w:cs="仿宋"/>
                <w:color w:val="auto"/>
                <w:kern w:val="0"/>
                <w:szCs w:val="21"/>
              </w:rPr>
            </w:pPr>
            <w:r>
              <w:rPr>
                <w:rFonts w:hint="eastAsia" w:ascii="宋体" w:hAnsi="宋体" w:cs="仿宋"/>
                <w:color w:val="auto"/>
                <w:kern w:val="0"/>
                <w:szCs w:val="21"/>
              </w:rPr>
              <w:t>售后服务能力的评价</w:t>
            </w:r>
          </w:p>
          <w:p w14:paraId="766B03A3">
            <w:pPr>
              <w:spacing w:line="276" w:lineRule="auto"/>
              <w:jc w:val="center"/>
              <w:rPr>
                <w:rFonts w:hint="eastAsia" w:ascii="宋体" w:hAnsi="宋体" w:cs="仿宋"/>
                <w:color w:val="auto"/>
                <w:kern w:val="0"/>
                <w:szCs w:val="21"/>
              </w:rPr>
            </w:pPr>
            <w:r>
              <w:rPr>
                <w:rFonts w:hint="eastAsia" w:ascii="宋体" w:hAnsi="宋体" w:cs="仿宋"/>
                <w:color w:val="auto"/>
                <w:kern w:val="0"/>
                <w:szCs w:val="21"/>
              </w:rPr>
              <w:t>（</w:t>
            </w:r>
            <w:r>
              <w:rPr>
                <w:rFonts w:hint="eastAsia" w:ascii="宋体" w:hAnsi="宋体" w:cs="仿宋"/>
                <w:color w:val="auto"/>
                <w:kern w:val="0"/>
                <w:szCs w:val="21"/>
                <w:lang w:val="en-US" w:eastAsia="zh-CN"/>
              </w:rPr>
              <w:t>7</w:t>
            </w:r>
            <w:r>
              <w:rPr>
                <w:rFonts w:hint="eastAsia" w:ascii="宋体" w:hAnsi="宋体" w:cs="仿宋"/>
                <w:color w:val="auto"/>
                <w:kern w:val="0"/>
                <w:szCs w:val="21"/>
              </w:rPr>
              <w:t>分）</w:t>
            </w:r>
          </w:p>
        </w:tc>
        <w:tc>
          <w:tcPr>
            <w:tcW w:w="5389" w:type="dxa"/>
            <w:noWrap w:val="0"/>
            <w:vAlign w:val="center"/>
          </w:tcPr>
          <w:p w14:paraId="1891EC61">
            <w:pPr>
              <w:spacing w:line="276" w:lineRule="auto"/>
              <w:rPr>
                <w:rFonts w:hint="eastAsia" w:ascii="宋体" w:hAnsi="宋体"/>
                <w:color w:val="auto"/>
                <w:szCs w:val="21"/>
                <w:lang w:val="en-US" w:eastAsia="zh-CN"/>
              </w:rPr>
            </w:pPr>
            <w:r>
              <w:rPr>
                <w:rFonts w:hint="eastAsia" w:ascii="宋体" w:hAnsi="宋体"/>
                <w:color w:val="auto"/>
                <w:szCs w:val="21"/>
                <w:lang w:val="en-US" w:eastAsia="zh-CN"/>
              </w:rPr>
              <w:t xml:space="preserve">据遴选文件要求和响应文件响应情况，对售后服务方案进行评价： </w:t>
            </w:r>
          </w:p>
          <w:p w14:paraId="0CF2F586">
            <w:pPr>
              <w:spacing w:line="276" w:lineRule="auto"/>
              <w:rPr>
                <w:rFonts w:hint="eastAsia" w:ascii="宋体" w:hAnsi="宋体"/>
                <w:color w:val="auto"/>
                <w:szCs w:val="21"/>
                <w:lang w:val="en-US" w:eastAsia="zh-CN"/>
              </w:rPr>
            </w:pPr>
            <w:r>
              <w:rPr>
                <w:rFonts w:hint="eastAsia" w:ascii="宋体" w:hAnsi="宋体"/>
                <w:color w:val="auto"/>
                <w:szCs w:val="21"/>
                <w:lang w:val="en-US" w:eastAsia="zh-CN"/>
              </w:rPr>
              <w:t xml:space="preserve">1、售后服务方案内容全面、具备完善的服务体系，针对性和可操作性强，且能完全满足遴选文件要求的得7分； </w:t>
            </w:r>
          </w:p>
          <w:p w14:paraId="687C9E97">
            <w:pPr>
              <w:spacing w:line="276" w:lineRule="auto"/>
              <w:rPr>
                <w:rFonts w:hint="eastAsia" w:ascii="宋体" w:hAnsi="宋体"/>
                <w:color w:val="auto"/>
                <w:szCs w:val="21"/>
                <w:lang w:val="en-US" w:eastAsia="zh-CN"/>
              </w:rPr>
            </w:pPr>
            <w:r>
              <w:rPr>
                <w:rFonts w:hint="eastAsia" w:ascii="宋体" w:hAnsi="宋体"/>
                <w:color w:val="auto"/>
                <w:szCs w:val="21"/>
                <w:lang w:val="en-US" w:eastAsia="zh-CN"/>
              </w:rPr>
              <w:t>2、售后服务方案内容基本全面、基本具备服务体系，可操作性较强，且部分满足遴选文件要的得3分；</w:t>
            </w:r>
          </w:p>
          <w:p w14:paraId="02A8A686">
            <w:pPr>
              <w:spacing w:line="276" w:lineRule="auto"/>
              <w:rPr>
                <w:rFonts w:hint="eastAsia" w:ascii="宋体" w:hAnsi="宋体"/>
                <w:color w:val="auto"/>
                <w:szCs w:val="21"/>
                <w:lang w:val="en-US" w:eastAsia="zh-CN"/>
              </w:rPr>
            </w:pPr>
            <w:r>
              <w:rPr>
                <w:rFonts w:hint="eastAsia" w:ascii="宋体" w:hAnsi="宋体"/>
                <w:color w:val="auto"/>
                <w:szCs w:val="21"/>
                <w:lang w:val="en-US" w:eastAsia="zh-CN"/>
              </w:rPr>
              <w:t>3、售后服务方案内容距要求仍有很大差距的得1分；</w:t>
            </w:r>
          </w:p>
          <w:p w14:paraId="17E20A40">
            <w:pPr>
              <w:spacing w:line="276" w:lineRule="auto"/>
              <w:rPr>
                <w:rFonts w:hint="eastAsia" w:ascii="宋体" w:hAnsi="宋体"/>
                <w:color w:val="auto"/>
                <w:szCs w:val="21"/>
                <w:lang w:val="en-US" w:eastAsia="zh-CN"/>
              </w:rPr>
            </w:pPr>
            <w:r>
              <w:rPr>
                <w:rFonts w:hint="eastAsia" w:ascii="宋体" w:hAnsi="宋体"/>
                <w:color w:val="auto"/>
                <w:szCs w:val="21"/>
                <w:lang w:val="en-US" w:eastAsia="zh-CN"/>
              </w:rPr>
              <w:t>4、未提供，</w:t>
            </w:r>
            <w:r>
              <w:rPr>
                <w:rFonts w:hint="eastAsia" w:ascii="宋体" w:hAnsi="宋体" w:cs="Times New Roman"/>
                <w:color w:val="auto"/>
                <w:szCs w:val="21"/>
                <w:lang w:val="en-US" w:eastAsia="zh-CN"/>
              </w:rPr>
              <w:t>不得分</w:t>
            </w:r>
            <w:r>
              <w:rPr>
                <w:rFonts w:hint="eastAsia" w:ascii="宋体" w:hAnsi="宋体"/>
                <w:color w:val="auto"/>
                <w:szCs w:val="21"/>
                <w:lang w:val="en-US" w:eastAsia="zh-CN"/>
              </w:rPr>
              <w:t>。</w:t>
            </w:r>
          </w:p>
        </w:tc>
      </w:tr>
      <w:tr w14:paraId="6BEA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160" w:type="dxa"/>
            <w:vMerge w:val="continue"/>
            <w:noWrap w:val="0"/>
            <w:vAlign w:val="center"/>
          </w:tcPr>
          <w:p w14:paraId="7CBA1FD8">
            <w:pPr>
              <w:spacing w:line="276" w:lineRule="auto"/>
              <w:rPr>
                <w:rFonts w:hint="eastAsia" w:ascii="宋体" w:hAnsi="宋体" w:cs="仿宋"/>
                <w:color w:val="auto"/>
                <w:szCs w:val="21"/>
              </w:rPr>
            </w:pPr>
          </w:p>
        </w:tc>
        <w:tc>
          <w:tcPr>
            <w:tcW w:w="1559" w:type="dxa"/>
            <w:noWrap w:val="0"/>
            <w:vAlign w:val="center"/>
          </w:tcPr>
          <w:p w14:paraId="3AA6FDBE">
            <w:pPr>
              <w:spacing w:line="276" w:lineRule="auto"/>
              <w:jc w:val="center"/>
              <w:rPr>
                <w:rFonts w:hint="eastAsia" w:ascii="宋体" w:hAnsi="宋体" w:cs="仿宋"/>
                <w:color w:val="auto"/>
                <w:kern w:val="0"/>
                <w:szCs w:val="21"/>
              </w:rPr>
            </w:pPr>
            <w:r>
              <w:rPr>
                <w:rFonts w:hint="eastAsia" w:ascii="宋体" w:hAnsi="宋体" w:cs="仿宋"/>
                <w:color w:val="auto"/>
                <w:kern w:val="0"/>
                <w:szCs w:val="21"/>
              </w:rPr>
              <w:t>应对突发状况的应急方案</w:t>
            </w:r>
          </w:p>
          <w:p w14:paraId="6A211EA7">
            <w:pPr>
              <w:spacing w:line="276" w:lineRule="auto"/>
              <w:jc w:val="center"/>
              <w:rPr>
                <w:rFonts w:hint="eastAsia" w:ascii="宋体" w:hAnsi="宋体" w:cs="仿宋"/>
                <w:color w:val="auto"/>
                <w:szCs w:val="21"/>
              </w:rPr>
            </w:pPr>
            <w:r>
              <w:rPr>
                <w:rFonts w:hint="eastAsia" w:ascii="宋体" w:hAnsi="宋体" w:cs="仿宋"/>
                <w:color w:val="auto"/>
                <w:kern w:val="0"/>
                <w:szCs w:val="21"/>
              </w:rPr>
              <w:t>（</w:t>
            </w:r>
            <w:r>
              <w:rPr>
                <w:rFonts w:hint="eastAsia" w:ascii="宋体" w:hAnsi="宋体" w:cs="仿宋"/>
                <w:color w:val="auto"/>
                <w:kern w:val="0"/>
                <w:szCs w:val="21"/>
                <w:lang w:val="en-US" w:eastAsia="zh-CN"/>
              </w:rPr>
              <w:t>7</w:t>
            </w:r>
            <w:r>
              <w:rPr>
                <w:rFonts w:hint="eastAsia" w:ascii="宋体" w:hAnsi="宋体" w:cs="仿宋"/>
                <w:color w:val="auto"/>
                <w:kern w:val="0"/>
                <w:szCs w:val="21"/>
              </w:rPr>
              <w:t>分）</w:t>
            </w:r>
          </w:p>
        </w:tc>
        <w:tc>
          <w:tcPr>
            <w:tcW w:w="5389" w:type="dxa"/>
            <w:noWrap w:val="0"/>
            <w:vAlign w:val="center"/>
          </w:tcPr>
          <w:p w14:paraId="642D61F5">
            <w:pPr>
              <w:spacing w:line="276" w:lineRule="auto"/>
              <w:rPr>
                <w:rFonts w:ascii="宋体" w:hAnsi="宋体"/>
                <w:color w:val="auto"/>
                <w:szCs w:val="21"/>
              </w:rPr>
            </w:pPr>
            <w:r>
              <w:rPr>
                <w:rFonts w:hint="eastAsia" w:ascii="宋体" w:hAnsi="宋体"/>
                <w:color w:val="auto"/>
                <w:szCs w:val="21"/>
                <w:lang w:val="en-US" w:eastAsia="zh-CN"/>
              </w:rPr>
              <w:t>1、</w:t>
            </w:r>
            <w:r>
              <w:rPr>
                <w:rFonts w:ascii="宋体" w:hAnsi="宋体"/>
                <w:color w:val="auto"/>
                <w:szCs w:val="21"/>
              </w:rPr>
              <w:t xml:space="preserve">针对本项目的应急响应方案，针对性、可行性强的，得 </w:t>
            </w:r>
            <w:r>
              <w:rPr>
                <w:rFonts w:hint="eastAsia" w:ascii="宋体" w:hAnsi="宋体"/>
                <w:color w:val="auto"/>
                <w:szCs w:val="21"/>
                <w:lang w:val="en-US" w:eastAsia="zh-CN"/>
              </w:rPr>
              <w:t>7</w:t>
            </w:r>
            <w:r>
              <w:rPr>
                <w:rFonts w:ascii="宋体" w:hAnsi="宋体"/>
                <w:color w:val="auto"/>
                <w:szCs w:val="21"/>
              </w:rPr>
              <w:t xml:space="preserve">分； </w:t>
            </w:r>
          </w:p>
          <w:p w14:paraId="371FFE97">
            <w:pPr>
              <w:spacing w:line="276" w:lineRule="auto"/>
              <w:rPr>
                <w:rFonts w:ascii="宋体" w:hAnsi="宋体"/>
                <w:color w:val="auto"/>
                <w:szCs w:val="21"/>
              </w:rPr>
            </w:pPr>
            <w:r>
              <w:rPr>
                <w:rFonts w:hint="eastAsia" w:ascii="宋体" w:hAnsi="宋体"/>
                <w:color w:val="auto"/>
                <w:szCs w:val="21"/>
                <w:lang w:val="en-US" w:eastAsia="zh-CN"/>
              </w:rPr>
              <w:t>2、</w:t>
            </w:r>
            <w:r>
              <w:rPr>
                <w:rFonts w:ascii="宋体" w:hAnsi="宋体"/>
                <w:color w:val="auto"/>
                <w:szCs w:val="21"/>
              </w:rPr>
              <w:t>针对本项目的应急响应方案</w:t>
            </w:r>
            <w:r>
              <w:rPr>
                <w:rFonts w:hint="eastAsia" w:ascii="宋体" w:hAnsi="宋体"/>
                <w:color w:val="auto"/>
                <w:szCs w:val="21"/>
                <w:lang w:eastAsia="zh-CN"/>
              </w:rPr>
              <w:t>，</w:t>
            </w:r>
            <w:r>
              <w:rPr>
                <w:rFonts w:ascii="宋体" w:hAnsi="宋体"/>
                <w:color w:val="auto"/>
                <w:szCs w:val="21"/>
              </w:rPr>
              <w:t>科学合理，针对性、可行性 合理的，得</w:t>
            </w:r>
            <w:r>
              <w:rPr>
                <w:rFonts w:hint="eastAsia" w:ascii="宋体" w:hAnsi="宋体"/>
                <w:color w:val="auto"/>
                <w:szCs w:val="21"/>
                <w:lang w:val="en-US" w:eastAsia="zh-CN"/>
              </w:rPr>
              <w:t>3</w:t>
            </w:r>
            <w:r>
              <w:rPr>
                <w:rFonts w:ascii="宋体" w:hAnsi="宋体"/>
                <w:color w:val="auto"/>
                <w:szCs w:val="21"/>
              </w:rPr>
              <w:t xml:space="preserve">分； </w:t>
            </w:r>
          </w:p>
          <w:p w14:paraId="4DA3447B">
            <w:pPr>
              <w:spacing w:line="276" w:lineRule="auto"/>
              <w:rPr>
                <w:rFonts w:ascii="宋体" w:hAnsi="宋体"/>
                <w:color w:val="auto"/>
                <w:szCs w:val="21"/>
              </w:rPr>
            </w:pPr>
            <w:r>
              <w:rPr>
                <w:rFonts w:hint="eastAsia" w:ascii="宋体" w:hAnsi="宋体"/>
                <w:color w:val="auto"/>
                <w:szCs w:val="21"/>
                <w:lang w:val="en-US" w:eastAsia="zh-CN"/>
              </w:rPr>
              <w:t>3、</w:t>
            </w:r>
            <w:r>
              <w:rPr>
                <w:rFonts w:ascii="宋体" w:hAnsi="宋体"/>
                <w:color w:val="auto"/>
                <w:szCs w:val="21"/>
              </w:rPr>
              <w:t>针对本项目的应急响应方案</w:t>
            </w:r>
            <w:r>
              <w:rPr>
                <w:rFonts w:hint="eastAsia" w:ascii="宋体" w:hAnsi="宋体"/>
                <w:color w:val="auto"/>
                <w:szCs w:val="21"/>
                <w:lang w:eastAsia="zh-CN"/>
              </w:rPr>
              <w:t>、</w:t>
            </w:r>
            <w:r>
              <w:rPr>
                <w:rFonts w:ascii="宋体" w:hAnsi="宋体"/>
                <w:color w:val="auto"/>
                <w:szCs w:val="21"/>
              </w:rPr>
              <w:t>科学合理性，</w:t>
            </w:r>
            <w:r>
              <w:rPr>
                <w:rFonts w:hint="eastAsia" w:ascii="宋体" w:hAnsi="宋体"/>
                <w:color w:val="auto"/>
                <w:szCs w:val="21"/>
              </w:rPr>
              <w:t>缺乏可行性</w:t>
            </w:r>
            <w:r>
              <w:rPr>
                <w:rFonts w:ascii="宋体" w:hAnsi="宋体"/>
                <w:color w:val="auto"/>
                <w:szCs w:val="21"/>
              </w:rPr>
              <w:t>，得</w:t>
            </w:r>
            <w:r>
              <w:rPr>
                <w:rFonts w:hint="eastAsia" w:ascii="宋体" w:hAnsi="宋体"/>
                <w:color w:val="auto"/>
                <w:szCs w:val="21"/>
                <w:lang w:val="en-US" w:eastAsia="zh-CN"/>
              </w:rPr>
              <w:t>1</w:t>
            </w:r>
            <w:r>
              <w:rPr>
                <w:rFonts w:ascii="宋体" w:hAnsi="宋体"/>
                <w:color w:val="auto"/>
                <w:szCs w:val="21"/>
              </w:rPr>
              <w:t>分；</w:t>
            </w:r>
          </w:p>
          <w:p w14:paraId="1E3CBC2D">
            <w:pPr>
              <w:spacing w:line="276" w:lineRule="auto"/>
              <w:rPr>
                <w:rFonts w:hint="eastAsia" w:ascii="宋体" w:hAnsi="宋体" w:cs="仿宋"/>
                <w:color w:val="auto"/>
                <w:szCs w:val="21"/>
              </w:rPr>
            </w:pPr>
            <w:r>
              <w:rPr>
                <w:rFonts w:hint="eastAsia" w:ascii="宋体" w:hAnsi="宋体" w:cs="仿宋"/>
                <w:color w:val="auto"/>
                <w:szCs w:val="21"/>
                <w:lang w:val="en-US" w:eastAsia="zh-CN"/>
              </w:rPr>
              <w:t>4、</w:t>
            </w:r>
            <w:r>
              <w:rPr>
                <w:rFonts w:hint="eastAsia" w:ascii="宋体" w:hAnsi="宋体" w:cs="仿宋"/>
                <w:color w:val="auto"/>
                <w:szCs w:val="21"/>
              </w:rPr>
              <w:t>未提供</w:t>
            </w:r>
            <w:r>
              <w:rPr>
                <w:rFonts w:hint="eastAsia" w:ascii="宋体" w:hAnsi="宋体" w:cs="仿宋"/>
                <w:color w:val="auto"/>
                <w:szCs w:val="21"/>
                <w:lang w:eastAsia="zh-CN"/>
              </w:rPr>
              <w:t>，</w:t>
            </w:r>
            <w:r>
              <w:rPr>
                <w:rFonts w:hint="eastAsia" w:ascii="宋体" w:hAnsi="宋体" w:cs="Times New Roman"/>
                <w:color w:val="auto"/>
                <w:szCs w:val="21"/>
                <w:lang w:val="en-US" w:eastAsia="zh-CN"/>
              </w:rPr>
              <w:t>不得分</w:t>
            </w:r>
            <w:r>
              <w:rPr>
                <w:rFonts w:hint="eastAsia" w:ascii="宋体" w:hAnsi="宋体" w:cs="仿宋"/>
                <w:color w:val="auto"/>
                <w:szCs w:val="21"/>
                <w:lang w:eastAsia="zh-CN"/>
              </w:rPr>
              <w:t>。</w:t>
            </w:r>
          </w:p>
        </w:tc>
      </w:tr>
    </w:tbl>
    <w:p w14:paraId="77A96387">
      <w:pPr>
        <w:pStyle w:val="20"/>
        <w:jc w:val="center"/>
        <w:rPr>
          <w:rFonts w:hint="eastAsia" w:ascii="宋体" w:hAnsi="宋体" w:eastAsia="宋体" w:cs="仿宋"/>
          <w:color w:val="auto"/>
          <w:kern w:val="2"/>
          <w:sz w:val="32"/>
          <w:szCs w:val="32"/>
          <w:lang w:val="en-US" w:eastAsia="zh-CN" w:bidi="ar-SA"/>
        </w:rPr>
      </w:pPr>
    </w:p>
    <w:p w14:paraId="00784DA3">
      <w:pPr>
        <w:pStyle w:val="20"/>
        <w:jc w:val="center"/>
        <w:rPr>
          <w:rFonts w:hint="eastAsia" w:ascii="宋体" w:hAnsi="宋体" w:eastAsia="宋体" w:cs="仿宋"/>
          <w:color w:val="auto"/>
          <w:kern w:val="2"/>
          <w:sz w:val="32"/>
          <w:szCs w:val="32"/>
          <w:lang w:val="en-US" w:eastAsia="zh-CN" w:bidi="ar-SA"/>
        </w:rPr>
      </w:pPr>
    </w:p>
    <w:p w14:paraId="66CA384B">
      <w:pPr>
        <w:pStyle w:val="11"/>
        <w:ind w:left="0" w:leftChars="0" w:firstLine="0" w:firstLineChars="0"/>
        <w:rPr>
          <w:color w:val="000000"/>
        </w:rPr>
      </w:pPr>
    </w:p>
    <w:p w14:paraId="44E1906F">
      <w:pPr>
        <w:pStyle w:val="11"/>
        <w:rPr>
          <w:color w:val="000000"/>
        </w:rPr>
      </w:pPr>
    </w:p>
    <w:p w14:paraId="2548D7EE">
      <w:pPr>
        <w:pStyle w:val="13"/>
        <w:tabs>
          <w:tab w:val="left" w:pos="567"/>
        </w:tabs>
        <w:spacing w:before="9"/>
        <w:ind w:left="0"/>
        <w:rPr>
          <w:sz w:val="7"/>
        </w:rPr>
      </w:pPr>
    </w:p>
    <w:p w14:paraId="12A71F40">
      <w:pPr>
        <w:pStyle w:val="20"/>
        <w:rPr>
          <w:rFonts w:hint="eastAsia"/>
          <w:lang w:val="en-US" w:eastAsia="zh-CN"/>
        </w:rPr>
      </w:pPr>
    </w:p>
    <w:p w14:paraId="5C3689ED">
      <w:pPr>
        <w:pStyle w:val="18"/>
        <w:rPr>
          <w:rFonts w:hint="eastAsia"/>
          <w:highlight w:val="none"/>
          <w:lang w:val="en-US" w:eastAsia="zh-CN"/>
        </w:rPr>
      </w:pPr>
    </w:p>
    <w:p w14:paraId="4AFA4FB1">
      <w:pPr>
        <w:pStyle w:val="18"/>
        <w:rPr>
          <w:rFonts w:hint="eastAsia"/>
          <w:highlight w:val="none"/>
          <w:lang w:val="en-US" w:eastAsia="zh-CN"/>
        </w:rPr>
      </w:pPr>
    </w:p>
    <w:p w14:paraId="70B5291F">
      <w:pPr>
        <w:pStyle w:val="2"/>
        <w:numPr>
          <w:ilvl w:val="0"/>
          <w:numId w:val="6"/>
        </w:numPr>
        <w:jc w:val="center"/>
        <w:rPr>
          <w:rFonts w:hint="eastAsia"/>
          <w:highlight w:val="none"/>
          <w:lang w:val="en-US" w:eastAsia="zh-CN"/>
        </w:rPr>
      </w:pPr>
      <w:r>
        <w:rPr>
          <w:rFonts w:hint="eastAsia"/>
          <w:highlight w:val="none"/>
          <w:lang w:val="en-US" w:eastAsia="zh-CN"/>
        </w:rPr>
        <w:t xml:space="preserve"> 采购需求</w:t>
      </w:r>
    </w:p>
    <w:p w14:paraId="50D3CF4D">
      <w:pPr>
        <w:spacing w:line="360" w:lineRule="auto"/>
        <w:rPr>
          <w:rFonts w:hint="eastAsia" w:ascii="新宋体" w:hAnsi="新宋体" w:eastAsia="新宋体" w:cs="新宋体"/>
          <w:b/>
          <w:sz w:val="24"/>
        </w:rPr>
      </w:pPr>
      <w:r>
        <w:rPr>
          <w:rFonts w:hint="eastAsia" w:ascii="新宋体" w:hAnsi="新宋体" w:eastAsia="新宋体" w:cs="新宋体"/>
          <w:b/>
          <w:sz w:val="24"/>
          <w:lang w:eastAsia="zh-CN"/>
        </w:rPr>
        <w:t>一、</w:t>
      </w:r>
      <w:r>
        <w:rPr>
          <w:rFonts w:hint="eastAsia" w:ascii="新宋体" w:hAnsi="新宋体" w:eastAsia="新宋体" w:cs="新宋体"/>
          <w:b/>
          <w:sz w:val="24"/>
        </w:rPr>
        <w:t>项目概况</w:t>
      </w:r>
    </w:p>
    <w:p w14:paraId="07C43A07">
      <w:pPr>
        <w:spacing w:line="480" w:lineRule="auto"/>
        <w:ind w:firstLine="480"/>
        <w:rPr>
          <w:rFonts w:hint="eastAsia" w:ascii="新宋体" w:hAnsi="新宋体" w:eastAsia="新宋体" w:cs="新宋体"/>
          <w:b w:val="0"/>
          <w:bCs/>
          <w:sz w:val="24"/>
          <w:lang w:eastAsia="zh-CN"/>
        </w:rPr>
      </w:pPr>
      <w:r>
        <w:rPr>
          <w:rFonts w:hint="eastAsia" w:ascii="新宋体" w:hAnsi="新宋体" w:eastAsia="新宋体" w:cs="新宋体"/>
          <w:b w:val="0"/>
          <w:bCs/>
          <w:sz w:val="24"/>
          <w:lang w:val="en-US" w:eastAsia="zh-CN"/>
        </w:rPr>
        <w:t>北京按摩医院液氧及氧气充装配送服务项目</w:t>
      </w:r>
      <w:r>
        <w:rPr>
          <w:rFonts w:hint="eastAsia" w:ascii="新宋体" w:hAnsi="新宋体" w:eastAsia="新宋体" w:cs="新宋体"/>
          <w:b w:val="0"/>
          <w:bCs/>
          <w:sz w:val="24"/>
        </w:rPr>
        <w:t>，</w:t>
      </w:r>
      <w:r>
        <w:rPr>
          <w:rFonts w:hint="eastAsia" w:ascii="新宋体" w:hAnsi="新宋体" w:eastAsia="新宋体" w:cs="新宋体"/>
          <w:b w:val="0"/>
          <w:bCs/>
          <w:sz w:val="24"/>
          <w:lang w:val="en-US" w:eastAsia="zh-CN"/>
        </w:rPr>
        <w:t>是为两院区提供液氧及氧气充装配送服务</w:t>
      </w:r>
      <w:r>
        <w:rPr>
          <w:rFonts w:hint="eastAsia" w:ascii="新宋体" w:hAnsi="新宋体" w:eastAsia="新宋体" w:cs="新宋体"/>
          <w:b w:val="0"/>
          <w:bCs/>
          <w:sz w:val="24"/>
          <w:lang w:eastAsia="zh-CN"/>
        </w:rPr>
        <w:t>。</w:t>
      </w:r>
    </w:p>
    <w:p w14:paraId="68B59A43">
      <w:pPr>
        <w:pStyle w:val="29"/>
        <w:ind w:left="0" w:leftChars="0" w:firstLine="0" w:firstLineChars="0"/>
        <w:jc w:val="left"/>
        <w:rPr>
          <w:rFonts w:hint="eastAsia"/>
          <w:b/>
          <w:bCs/>
          <w:lang w:val="en-US" w:eastAsia="zh-CN"/>
        </w:rPr>
      </w:pPr>
      <w:r>
        <w:rPr>
          <w:rFonts w:hint="eastAsia" w:ascii="宋体" w:hAnsi="宋体" w:eastAsia="宋体" w:cs="宋体"/>
          <w:b/>
          <w:bCs/>
          <w:sz w:val="24"/>
          <w:szCs w:val="24"/>
          <w:lang w:val="en-US" w:eastAsia="zh-CN"/>
        </w:rPr>
        <w:t>二</w:t>
      </w:r>
      <w:r>
        <w:rPr>
          <w:rFonts w:ascii="宋体" w:hAnsi="宋体" w:eastAsia="宋体" w:cs="宋体"/>
          <w:b/>
          <w:bCs/>
          <w:sz w:val="24"/>
          <w:szCs w:val="24"/>
        </w:rPr>
        <w:t>、</w:t>
      </w:r>
      <w:r>
        <w:rPr>
          <w:rFonts w:hint="eastAsia" w:ascii="宋体" w:hAnsi="宋体" w:eastAsia="宋体" w:cs="宋体"/>
          <w:b/>
          <w:bCs/>
          <w:sz w:val="24"/>
          <w:szCs w:val="24"/>
          <w:lang w:val="en-US" w:eastAsia="zh-CN"/>
        </w:rPr>
        <w:t>基本需</w:t>
      </w:r>
      <w:r>
        <w:rPr>
          <w:rFonts w:ascii="宋体" w:hAnsi="宋体" w:eastAsia="宋体" w:cs="宋体"/>
          <w:b/>
          <w:bCs/>
          <w:sz w:val="24"/>
          <w:szCs w:val="24"/>
        </w:rPr>
        <w:t>求</w:t>
      </w:r>
    </w:p>
    <w:p w14:paraId="27A36EAF">
      <w:pPr>
        <w:pStyle w:val="22"/>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sz w:val="24"/>
          <w:szCs w:val="24"/>
          <w:lang w:val="en-US" w:eastAsia="zh-CN"/>
        </w:rPr>
        <w:t>1</w:t>
      </w:r>
      <w:r>
        <w:rPr>
          <w:rFonts w:hint="eastAsia" w:ascii="新宋体" w:hAnsi="新宋体" w:eastAsia="新宋体" w:cs="新宋体"/>
          <w:b/>
          <w:sz w:val="24"/>
          <w:szCs w:val="24"/>
        </w:rPr>
        <w:t>、</w:t>
      </w:r>
      <w:r>
        <w:rPr>
          <w:rFonts w:hint="eastAsia" w:ascii="新宋体" w:hAnsi="新宋体" w:eastAsia="新宋体" w:cs="新宋体"/>
          <w:b/>
          <w:sz w:val="24"/>
          <w:szCs w:val="24"/>
          <w:lang w:val="en-US" w:eastAsia="zh-CN"/>
        </w:rPr>
        <w:t>项目预算：</w:t>
      </w:r>
      <w:r>
        <w:rPr>
          <w:rFonts w:hint="eastAsia" w:ascii="新宋体" w:hAnsi="新宋体" w:eastAsia="新宋体" w:cs="新宋体"/>
          <w:b w:val="0"/>
          <w:bCs/>
          <w:sz w:val="24"/>
          <w:szCs w:val="24"/>
          <w:lang w:val="en-US" w:eastAsia="zh-CN"/>
        </w:rPr>
        <w:t>预算金额30万元/年。</w:t>
      </w:r>
    </w:p>
    <w:p w14:paraId="56BDC763">
      <w:pPr>
        <w:pStyle w:val="22"/>
        <w:spacing w:line="360" w:lineRule="auto"/>
        <w:rPr>
          <w:rFonts w:hint="default"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2</w:t>
      </w:r>
      <w:r>
        <w:rPr>
          <w:rFonts w:hint="eastAsia" w:ascii="新宋体" w:hAnsi="新宋体" w:eastAsia="新宋体" w:cs="新宋体"/>
          <w:b/>
          <w:sz w:val="24"/>
          <w:szCs w:val="24"/>
        </w:rPr>
        <w:t>、服务期限：</w:t>
      </w:r>
      <w:r>
        <w:rPr>
          <w:rFonts w:hint="eastAsia" w:ascii="新宋体" w:hAnsi="新宋体" w:eastAsia="新宋体" w:cs="新宋体"/>
          <w:b w:val="0"/>
          <w:bCs/>
          <w:sz w:val="24"/>
          <w:szCs w:val="24"/>
          <w:lang w:val="en-US" w:eastAsia="zh-CN"/>
        </w:rPr>
        <w:t>服务期3年，合同一年一签，在年度预算能保障的前提下，需求相对固定且价格变化幅度小，经考核通过后可续签下一年度服务合同。</w:t>
      </w:r>
    </w:p>
    <w:p w14:paraId="2D195448">
      <w:pPr>
        <w:pStyle w:val="22"/>
        <w:spacing w:line="360" w:lineRule="auto"/>
        <w:rPr>
          <w:rFonts w:hint="eastAsia" w:ascii="新宋体" w:hAnsi="新宋体" w:eastAsia="新宋体" w:cs="新宋体"/>
          <w:b w:val="0"/>
          <w:bCs/>
          <w:sz w:val="24"/>
          <w:szCs w:val="24"/>
          <w:lang w:val="en-US" w:eastAsia="zh-CN"/>
        </w:rPr>
      </w:pPr>
      <w:r>
        <w:rPr>
          <w:rFonts w:hint="eastAsia" w:ascii="新宋体" w:hAnsi="新宋体" w:eastAsia="新宋体" w:cs="新宋体"/>
          <w:b/>
          <w:sz w:val="24"/>
          <w:szCs w:val="24"/>
          <w:lang w:val="en-US" w:eastAsia="zh-CN"/>
        </w:rPr>
        <w:t>3</w:t>
      </w:r>
      <w:r>
        <w:rPr>
          <w:rFonts w:hint="eastAsia" w:ascii="新宋体" w:hAnsi="新宋体" w:eastAsia="新宋体" w:cs="新宋体"/>
          <w:b/>
          <w:sz w:val="24"/>
          <w:szCs w:val="24"/>
        </w:rPr>
        <w:t>、服务范围：</w:t>
      </w:r>
      <w:r>
        <w:rPr>
          <w:rFonts w:hint="eastAsia" w:ascii="新宋体" w:hAnsi="新宋体" w:eastAsia="新宋体" w:cs="新宋体"/>
          <w:b w:val="0"/>
          <w:bCs/>
          <w:sz w:val="24"/>
          <w:szCs w:val="24"/>
          <w:lang w:val="en-US" w:eastAsia="zh-CN"/>
        </w:rPr>
        <w:t>北京按摩医院双院区指定地点。</w:t>
      </w:r>
    </w:p>
    <w:p w14:paraId="45E9A9A2">
      <w:pPr>
        <w:pStyle w:val="22"/>
        <w:spacing w:line="360" w:lineRule="auto"/>
        <w:rPr>
          <w:rFonts w:hint="default" w:ascii="新宋体" w:hAnsi="新宋体" w:eastAsia="新宋体" w:cs="新宋体"/>
          <w:b/>
          <w:sz w:val="24"/>
          <w:szCs w:val="24"/>
          <w:lang w:val="en-US" w:eastAsia="zh-CN"/>
        </w:rPr>
      </w:pPr>
      <w:r>
        <w:rPr>
          <w:rFonts w:hint="eastAsia" w:ascii="新宋体" w:hAnsi="新宋体" w:eastAsia="新宋体" w:cs="新宋体"/>
          <w:b/>
          <w:sz w:val="24"/>
          <w:szCs w:val="24"/>
          <w:lang w:val="en-US" w:eastAsia="zh-CN"/>
        </w:rPr>
        <w:t>★4、需执行的国家相关标准、行业标准、地方标准或者其他标准、规范：</w:t>
      </w:r>
    </w:p>
    <w:p w14:paraId="34F1A6C1">
      <w:pPr>
        <w:spacing w:line="360" w:lineRule="auto"/>
        <w:rPr>
          <w:rFonts w:hint="eastAsia" w:ascii="宋体" w:hAnsi="宋体"/>
          <w:color w:val="auto"/>
          <w:kern w:val="0"/>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 xml:space="preserve">.1 </w:t>
      </w:r>
      <w:r>
        <w:rPr>
          <w:rFonts w:hint="eastAsia" w:ascii="宋体" w:hAnsi="宋体"/>
          <w:color w:val="auto"/>
          <w:kern w:val="0"/>
          <w:szCs w:val="21"/>
          <w:highlight w:val="none"/>
          <w:lang w:eastAsia="zh-CN"/>
        </w:rPr>
        <w:t>供应商</w:t>
      </w:r>
      <w:r>
        <w:rPr>
          <w:rFonts w:hint="eastAsia" w:ascii="宋体" w:hAnsi="宋体"/>
          <w:color w:val="auto"/>
          <w:kern w:val="0"/>
          <w:szCs w:val="21"/>
          <w:highlight w:val="none"/>
        </w:rPr>
        <w:t xml:space="preserve">须具备《危险化学品经营许可证》（氧【压缩的或液化的】）或《安全生产许可证》（氧【压缩的或液化的】）； </w:t>
      </w:r>
    </w:p>
    <w:p w14:paraId="4E07504A">
      <w:pPr>
        <w:spacing w:line="360" w:lineRule="auto"/>
        <w:rPr>
          <w:rFonts w:hint="eastAsia" w:ascii="宋体" w:hAnsi="宋体"/>
          <w:color w:val="auto"/>
          <w:kern w:val="0"/>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 xml:space="preserve">.2 </w:t>
      </w:r>
      <w:r>
        <w:rPr>
          <w:rFonts w:hint="eastAsia" w:ascii="宋体" w:hAnsi="宋体"/>
          <w:color w:val="auto"/>
          <w:kern w:val="0"/>
          <w:szCs w:val="21"/>
          <w:highlight w:val="none"/>
          <w:lang w:eastAsia="zh-CN"/>
        </w:rPr>
        <w:t>供应商</w:t>
      </w:r>
      <w:r>
        <w:rPr>
          <w:rFonts w:hint="eastAsia" w:ascii="宋体" w:hAnsi="宋体"/>
          <w:color w:val="auto"/>
          <w:kern w:val="0"/>
          <w:szCs w:val="21"/>
          <w:highlight w:val="none"/>
        </w:rPr>
        <w:t xml:space="preserve">须具备《药品生产许可证》生产范围为医用气体（氧）、具备药品再注册批件（氧）（有效期内）或药品再注册批准通知书（氧）（有效期内）、具备移动式压力容器充装许可证； </w:t>
      </w:r>
    </w:p>
    <w:p w14:paraId="3C8A883D">
      <w:pPr>
        <w:spacing w:line="360" w:lineRule="auto"/>
        <w:rPr>
          <w:rFonts w:hint="eastAsia" w:ascii="宋体" w:hAnsi="宋体"/>
          <w:color w:val="auto"/>
          <w:kern w:val="0"/>
          <w:szCs w:val="21"/>
          <w:highlight w:val="none"/>
        </w:rPr>
      </w:pPr>
      <w:r>
        <w:rPr>
          <w:rFonts w:hint="eastAsia" w:ascii="宋体" w:hAnsi="宋体"/>
          <w:color w:val="auto"/>
          <w:kern w:val="0"/>
          <w:szCs w:val="21"/>
          <w:highlight w:val="none"/>
          <w:lang w:val="en-US" w:eastAsia="zh-CN"/>
        </w:rPr>
        <w:t>4</w:t>
      </w:r>
      <w:r>
        <w:rPr>
          <w:rFonts w:hint="eastAsia" w:ascii="宋体" w:hAnsi="宋体"/>
          <w:color w:val="auto"/>
          <w:kern w:val="0"/>
          <w:szCs w:val="21"/>
          <w:highlight w:val="none"/>
        </w:rPr>
        <w:t>.3 具备《道路运输经营许可证》（含危险货物运输）或《道路危险货物运输许可证》，若</w:t>
      </w:r>
      <w:r>
        <w:rPr>
          <w:rFonts w:hint="eastAsia" w:ascii="宋体" w:hAnsi="宋体"/>
          <w:color w:val="auto"/>
          <w:kern w:val="0"/>
          <w:szCs w:val="21"/>
          <w:highlight w:val="none"/>
          <w:lang w:eastAsia="zh-CN"/>
        </w:rPr>
        <w:t>供应商</w:t>
      </w:r>
      <w:r>
        <w:rPr>
          <w:rFonts w:hint="eastAsia" w:ascii="宋体" w:hAnsi="宋体"/>
          <w:color w:val="auto"/>
          <w:kern w:val="0"/>
          <w:szCs w:val="21"/>
          <w:highlight w:val="none"/>
        </w:rPr>
        <w:t>委托其他企业运输的，需提供运输企业的《危险化学品道路运输经营许可证》和委托营运协议。</w:t>
      </w:r>
    </w:p>
    <w:p w14:paraId="6FA3D3A1">
      <w:pPr>
        <w:spacing w:line="360" w:lineRule="auto"/>
        <w:rPr>
          <w:rFonts w:hint="eastAsia" w:ascii="新宋体" w:hAnsi="新宋体" w:eastAsia="新宋体" w:cs="新宋体"/>
          <w:b/>
          <w:sz w:val="24"/>
          <w:lang w:val="en-US" w:eastAsia="zh-CN"/>
        </w:rPr>
      </w:pPr>
      <w:r>
        <w:rPr>
          <w:rFonts w:hint="eastAsia" w:ascii="新宋体" w:hAnsi="新宋体" w:eastAsia="新宋体" w:cs="新宋体"/>
          <w:b/>
          <w:sz w:val="24"/>
          <w:lang w:val="en-US" w:eastAsia="zh-CN"/>
        </w:rPr>
        <w:t>三、技术需求</w:t>
      </w:r>
    </w:p>
    <w:p w14:paraId="20E6481C">
      <w:pPr>
        <w:spacing w:line="360" w:lineRule="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（一）技术规格、参数与要求：</w:t>
      </w:r>
    </w:p>
    <w:p w14:paraId="46C681DA">
      <w:pPr>
        <w:spacing w:line="360" w:lineRule="auto"/>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#1、供应商提供的液态医用氧纯度需≥99.5%，均需符合《中国药典》20</w:t>
      </w:r>
      <w:r>
        <w:rPr>
          <w:rFonts w:hint="default" w:ascii="宋体" w:hAnsi="宋体"/>
          <w:color w:val="auto"/>
          <w:kern w:val="0"/>
          <w:szCs w:val="21"/>
          <w:highlight w:val="none"/>
          <w:lang w:val="en-US" w:eastAsia="zh-CN"/>
        </w:rPr>
        <w:t>20</w:t>
      </w:r>
      <w:r>
        <w:rPr>
          <w:rFonts w:hint="eastAsia" w:ascii="宋体" w:hAnsi="宋体"/>
          <w:color w:val="auto"/>
          <w:kern w:val="0"/>
          <w:szCs w:val="21"/>
          <w:highlight w:val="none"/>
          <w:lang w:val="en-US" w:eastAsia="zh-CN"/>
        </w:rPr>
        <w:t>版要求,提供的铝合金瓶需符合国标GB/T 11640-2021要求，</w:t>
      </w:r>
      <w:r>
        <w:rPr>
          <w:rFonts w:hint="eastAsia"/>
        </w:rPr>
        <w:t>提</w:t>
      </w:r>
      <w:r>
        <w:rPr>
          <w:rFonts w:hint="eastAsia" w:ascii="宋体" w:hAnsi="宋体"/>
          <w:color w:val="auto"/>
          <w:kern w:val="0"/>
          <w:szCs w:val="21"/>
          <w:highlight w:val="none"/>
          <w:lang w:val="en-US" w:eastAsia="zh-CN"/>
        </w:rPr>
        <w:t>供钢瓶需符合国标GB 5099-2023要求。</w:t>
      </w:r>
    </w:p>
    <w:p w14:paraId="397FD469">
      <w:pPr>
        <w:spacing w:line="360" w:lineRule="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需承诺其每次供货时向采购人提供每种所供应医用液氧每一批号的符合国家药品法律、法规的规定，或符合产品执行标准，或符合国家相关规定的检验合格报告书。采购人有权对中标人所供液氧质量、规格、数量等进行不定期的抽查和检测。</w:t>
      </w:r>
    </w:p>
    <w:p w14:paraId="1F2D913D">
      <w:pPr>
        <w:spacing w:line="360" w:lineRule="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 xml:space="preserve">#3、氧罐维护保养和检测：供应商负责对氧气罐进行维护保养，定期检验，并承担相关费用，每次附上检测合格证明。 </w:t>
      </w:r>
    </w:p>
    <w:p w14:paraId="0B471CC2">
      <w:pPr>
        <w:spacing w:line="360" w:lineRule="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4、供应商在服务期间，需向操作人员提供相关氧气用具安全等方面的技术指导。</w:t>
      </w:r>
    </w:p>
    <w:p w14:paraId="156325DA">
      <w:pPr>
        <w:spacing w:line="360" w:lineRule="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（二）配送及售后需求：</w:t>
      </w:r>
    </w:p>
    <w:p w14:paraId="0AEFF79E">
      <w:pPr>
        <w:spacing w:line="360" w:lineRule="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1、供应商需安排1名项目负责人，且在响应文件中提供该负责人的联系方式，负责货物采购的售前、售中和售后服务，并确保电话24小时畅通。</w:t>
      </w:r>
    </w:p>
    <w:p w14:paraId="6E626E86">
      <w:pPr>
        <w:spacing w:line="360" w:lineRule="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#2、成交供应商接到订货通知后，必须严格按照采购计划单的名称、规格、数量、质量、时间、地点及产品压力进行配送，在≤48小时送达。</w:t>
      </w:r>
    </w:p>
    <w:p w14:paraId="78B2D292">
      <w:pPr>
        <w:spacing w:line="360" w:lineRule="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3、供应商提供的产品如出现质量问题，应在收到院方通知后≤30分钟响应并≤2小时到达现场进行处理，负责包退、包换并及时补充，且承担所发生的全部费用。</w:t>
      </w:r>
    </w:p>
    <w:p w14:paraId="10C0632F">
      <w:pPr>
        <w:spacing w:line="360" w:lineRule="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4、供应商未按合同约定的质量、数量、时间等需求供货达 3 次以上的，采购人有权解除合同，由此造成的一切损失由成交供应商自行承担。</w:t>
      </w:r>
    </w:p>
    <w:p w14:paraId="0C3AE7A7">
      <w:pPr>
        <w:pStyle w:val="29"/>
        <w:rPr>
          <w:rFonts w:hint="eastAsia" w:ascii="宋体" w:hAnsi="宋体" w:eastAsia="宋体" w:cs="宋体"/>
          <w:b w:val="0"/>
          <w:bCs w:val="0"/>
          <w:spacing w:val="-1"/>
          <w:kern w:val="0"/>
          <w:sz w:val="24"/>
          <w:szCs w:val="24"/>
          <w:lang w:val="zh-CN" w:bidi="zh-CN"/>
        </w:rPr>
      </w:pPr>
    </w:p>
    <w:p w14:paraId="15176FFD">
      <w:pPr>
        <w:rPr>
          <w:rFonts w:hint="eastAsia" w:ascii="宋体" w:hAnsi="宋体" w:eastAsia="宋体" w:cs="宋体"/>
          <w:b w:val="0"/>
          <w:bCs w:val="0"/>
          <w:spacing w:val="-1"/>
          <w:kern w:val="0"/>
          <w:sz w:val="24"/>
          <w:szCs w:val="24"/>
          <w:lang w:val="zh-CN" w:bidi="zh-CN"/>
        </w:rPr>
      </w:pPr>
    </w:p>
    <w:p w14:paraId="2DB52470">
      <w:pPr>
        <w:rPr>
          <w:rFonts w:hint="eastAsia" w:ascii="宋体" w:hAnsi="宋体" w:eastAsia="宋体" w:cs="宋体"/>
          <w:b w:val="0"/>
          <w:bCs w:val="0"/>
          <w:spacing w:val="-1"/>
          <w:kern w:val="0"/>
          <w:sz w:val="24"/>
          <w:szCs w:val="24"/>
          <w:lang w:val="zh-CN" w:bidi="zh-CN"/>
        </w:rPr>
      </w:pPr>
    </w:p>
    <w:p w14:paraId="5B5C047A">
      <w:pPr>
        <w:rPr>
          <w:rFonts w:hint="eastAsia" w:ascii="宋体" w:hAnsi="宋体" w:eastAsia="宋体" w:cs="宋体"/>
          <w:b w:val="0"/>
          <w:bCs w:val="0"/>
          <w:spacing w:val="-1"/>
          <w:kern w:val="0"/>
          <w:sz w:val="24"/>
          <w:szCs w:val="24"/>
          <w:lang w:val="zh-CN" w:bidi="zh-CN"/>
        </w:rPr>
      </w:pPr>
    </w:p>
    <w:p w14:paraId="5F93FAFD">
      <w:pPr>
        <w:rPr>
          <w:rFonts w:hint="eastAsia" w:ascii="宋体" w:hAnsi="宋体" w:eastAsia="宋体" w:cs="宋体"/>
          <w:b w:val="0"/>
          <w:bCs w:val="0"/>
          <w:spacing w:val="-1"/>
          <w:kern w:val="0"/>
          <w:sz w:val="24"/>
          <w:szCs w:val="24"/>
          <w:lang w:val="zh-CN" w:bidi="zh-CN"/>
        </w:rPr>
      </w:pPr>
    </w:p>
    <w:p w14:paraId="3B9C8062">
      <w:pPr>
        <w:rPr>
          <w:rFonts w:hint="eastAsia" w:ascii="宋体" w:hAnsi="宋体" w:eastAsia="宋体" w:cs="宋体"/>
          <w:b w:val="0"/>
          <w:bCs w:val="0"/>
          <w:spacing w:val="-1"/>
          <w:kern w:val="0"/>
          <w:sz w:val="24"/>
          <w:szCs w:val="24"/>
          <w:lang w:val="zh-CN" w:bidi="zh-CN"/>
        </w:rPr>
      </w:pPr>
    </w:p>
    <w:p w14:paraId="0E88CAC3">
      <w:pPr>
        <w:rPr>
          <w:rFonts w:hint="eastAsia" w:ascii="宋体" w:hAnsi="宋体" w:eastAsia="宋体" w:cs="宋体"/>
          <w:b w:val="0"/>
          <w:bCs w:val="0"/>
          <w:spacing w:val="-1"/>
          <w:kern w:val="0"/>
          <w:sz w:val="24"/>
          <w:szCs w:val="24"/>
          <w:lang w:val="zh-CN" w:bidi="zh-CN"/>
        </w:rPr>
      </w:pPr>
    </w:p>
    <w:p w14:paraId="2A27E2C3">
      <w:pPr>
        <w:rPr>
          <w:rFonts w:hint="eastAsia" w:ascii="宋体" w:hAnsi="宋体" w:eastAsia="宋体" w:cs="宋体"/>
          <w:b w:val="0"/>
          <w:bCs w:val="0"/>
          <w:spacing w:val="-1"/>
          <w:kern w:val="0"/>
          <w:sz w:val="24"/>
          <w:szCs w:val="24"/>
          <w:lang w:val="zh-CN" w:bidi="zh-CN"/>
        </w:rPr>
      </w:pPr>
    </w:p>
    <w:p w14:paraId="1B693993">
      <w:pPr>
        <w:rPr>
          <w:rFonts w:hint="eastAsia" w:ascii="宋体" w:hAnsi="宋体" w:eastAsia="宋体" w:cs="宋体"/>
          <w:b w:val="0"/>
          <w:bCs w:val="0"/>
          <w:spacing w:val="-1"/>
          <w:kern w:val="0"/>
          <w:sz w:val="24"/>
          <w:szCs w:val="24"/>
          <w:lang w:val="zh-CN" w:bidi="zh-CN"/>
        </w:rPr>
      </w:pPr>
    </w:p>
    <w:p w14:paraId="38020D71">
      <w:pPr>
        <w:pStyle w:val="29"/>
        <w:rPr>
          <w:rFonts w:hint="eastAsia" w:ascii="宋体" w:hAnsi="宋体" w:eastAsia="宋体" w:cs="宋体"/>
          <w:b w:val="0"/>
          <w:bCs w:val="0"/>
          <w:spacing w:val="-1"/>
          <w:kern w:val="0"/>
          <w:sz w:val="24"/>
          <w:szCs w:val="24"/>
          <w:lang w:val="zh-CN" w:bidi="zh-CN"/>
        </w:rPr>
      </w:pPr>
    </w:p>
    <w:p w14:paraId="420A5638">
      <w:pPr>
        <w:pStyle w:val="29"/>
        <w:rPr>
          <w:rFonts w:hint="eastAsia" w:ascii="宋体" w:hAnsi="宋体" w:eastAsia="宋体" w:cs="宋体"/>
          <w:b w:val="0"/>
          <w:bCs w:val="0"/>
          <w:spacing w:val="-1"/>
          <w:kern w:val="0"/>
          <w:sz w:val="24"/>
          <w:szCs w:val="24"/>
          <w:lang w:val="zh-CN" w:bidi="zh-CN"/>
        </w:rPr>
      </w:pPr>
    </w:p>
    <w:p w14:paraId="7026F55E">
      <w:pPr>
        <w:pStyle w:val="29"/>
        <w:rPr>
          <w:rFonts w:hint="eastAsia" w:ascii="宋体" w:hAnsi="宋体" w:eastAsia="宋体" w:cs="宋体"/>
          <w:b w:val="0"/>
          <w:bCs w:val="0"/>
          <w:spacing w:val="-1"/>
          <w:kern w:val="0"/>
          <w:sz w:val="24"/>
          <w:szCs w:val="24"/>
          <w:lang w:val="zh-CN" w:bidi="zh-CN"/>
        </w:rPr>
      </w:pPr>
    </w:p>
    <w:p w14:paraId="095767D3">
      <w:pPr>
        <w:rPr>
          <w:rFonts w:hint="eastAsia" w:ascii="宋体" w:hAnsi="宋体" w:eastAsia="宋体" w:cs="宋体"/>
          <w:b w:val="0"/>
          <w:bCs w:val="0"/>
          <w:spacing w:val="-1"/>
          <w:kern w:val="0"/>
          <w:sz w:val="24"/>
          <w:szCs w:val="24"/>
          <w:lang w:val="zh-CN" w:bidi="zh-CN"/>
        </w:rPr>
      </w:pPr>
    </w:p>
    <w:p w14:paraId="4A27AE07">
      <w:pPr>
        <w:pStyle w:val="18"/>
        <w:rPr>
          <w:rFonts w:hint="eastAsia" w:ascii="宋体" w:hAnsi="宋体" w:eastAsia="宋体" w:cs="宋体"/>
          <w:b w:val="0"/>
          <w:bCs w:val="0"/>
          <w:spacing w:val="-1"/>
          <w:kern w:val="0"/>
          <w:sz w:val="24"/>
          <w:szCs w:val="24"/>
          <w:lang w:val="zh-CN" w:bidi="zh-CN"/>
        </w:rPr>
      </w:pPr>
    </w:p>
    <w:p w14:paraId="64849CC9">
      <w:pPr>
        <w:pStyle w:val="18"/>
        <w:rPr>
          <w:rFonts w:hint="eastAsia" w:ascii="宋体" w:hAnsi="宋体" w:eastAsia="宋体" w:cs="宋体"/>
          <w:b w:val="0"/>
          <w:bCs w:val="0"/>
          <w:spacing w:val="-1"/>
          <w:kern w:val="0"/>
          <w:sz w:val="24"/>
          <w:szCs w:val="24"/>
          <w:lang w:val="zh-CN" w:bidi="zh-CN"/>
        </w:rPr>
      </w:pPr>
    </w:p>
    <w:p w14:paraId="4E9ED103">
      <w:pPr>
        <w:pStyle w:val="18"/>
        <w:rPr>
          <w:rFonts w:hint="eastAsia" w:ascii="宋体" w:hAnsi="宋体" w:eastAsia="宋体" w:cs="宋体"/>
          <w:b w:val="0"/>
          <w:bCs w:val="0"/>
          <w:spacing w:val="-1"/>
          <w:kern w:val="0"/>
          <w:sz w:val="24"/>
          <w:szCs w:val="24"/>
          <w:lang w:val="zh-CN" w:bidi="zh-CN"/>
        </w:rPr>
      </w:pPr>
    </w:p>
    <w:p w14:paraId="0D2B901C">
      <w:pPr>
        <w:pStyle w:val="18"/>
        <w:rPr>
          <w:rFonts w:hint="eastAsia" w:ascii="宋体" w:hAnsi="宋体" w:eastAsia="宋体" w:cs="宋体"/>
          <w:b w:val="0"/>
          <w:bCs w:val="0"/>
          <w:spacing w:val="-1"/>
          <w:kern w:val="0"/>
          <w:sz w:val="24"/>
          <w:szCs w:val="24"/>
          <w:lang w:val="zh-CN" w:bidi="zh-CN"/>
        </w:rPr>
      </w:pPr>
    </w:p>
    <w:p w14:paraId="66959BBF">
      <w:pPr>
        <w:pStyle w:val="18"/>
        <w:rPr>
          <w:rFonts w:hint="eastAsia" w:ascii="宋体" w:hAnsi="宋体" w:eastAsia="宋体" w:cs="宋体"/>
          <w:b w:val="0"/>
          <w:bCs w:val="0"/>
          <w:spacing w:val="-1"/>
          <w:kern w:val="0"/>
          <w:sz w:val="24"/>
          <w:szCs w:val="24"/>
          <w:lang w:val="zh-CN" w:bidi="zh-CN"/>
        </w:rPr>
      </w:pPr>
    </w:p>
    <w:p w14:paraId="7D7A79B6">
      <w:pPr>
        <w:pStyle w:val="18"/>
        <w:rPr>
          <w:rFonts w:hint="eastAsia" w:ascii="宋体" w:hAnsi="宋体" w:eastAsia="宋体" w:cs="宋体"/>
          <w:b w:val="0"/>
          <w:bCs w:val="0"/>
          <w:spacing w:val="-1"/>
          <w:kern w:val="0"/>
          <w:sz w:val="24"/>
          <w:szCs w:val="24"/>
          <w:lang w:val="zh-CN" w:bidi="zh-CN"/>
        </w:rPr>
      </w:pPr>
    </w:p>
    <w:p w14:paraId="231E7AE1">
      <w:pPr>
        <w:pStyle w:val="18"/>
        <w:rPr>
          <w:rFonts w:hint="eastAsia" w:ascii="宋体" w:hAnsi="宋体" w:eastAsia="宋体" w:cs="宋体"/>
          <w:b w:val="0"/>
          <w:bCs w:val="0"/>
          <w:spacing w:val="-1"/>
          <w:kern w:val="0"/>
          <w:sz w:val="24"/>
          <w:szCs w:val="24"/>
          <w:lang w:val="zh-CN" w:bidi="zh-CN"/>
        </w:rPr>
      </w:pPr>
    </w:p>
    <w:p w14:paraId="3EFF08BB">
      <w:pPr>
        <w:pStyle w:val="18"/>
        <w:rPr>
          <w:rFonts w:hint="eastAsia" w:ascii="宋体" w:hAnsi="宋体" w:eastAsia="宋体" w:cs="宋体"/>
          <w:b w:val="0"/>
          <w:bCs w:val="0"/>
          <w:spacing w:val="-1"/>
          <w:kern w:val="0"/>
          <w:sz w:val="24"/>
          <w:szCs w:val="24"/>
          <w:lang w:val="zh-CN" w:bidi="zh-CN"/>
        </w:rPr>
      </w:pPr>
    </w:p>
    <w:p w14:paraId="0636FED8">
      <w:pPr>
        <w:pStyle w:val="18"/>
        <w:rPr>
          <w:rFonts w:hint="eastAsia" w:ascii="宋体" w:hAnsi="宋体" w:eastAsia="宋体" w:cs="宋体"/>
          <w:b w:val="0"/>
          <w:bCs w:val="0"/>
          <w:spacing w:val="-1"/>
          <w:kern w:val="0"/>
          <w:sz w:val="24"/>
          <w:szCs w:val="24"/>
          <w:lang w:val="zh-CN" w:bidi="zh-CN"/>
        </w:rPr>
      </w:pPr>
    </w:p>
    <w:p w14:paraId="2673BA10">
      <w:pPr>
        <w:pStyle w:val="18"/>
        <w:rPr>
          <w:rFonts w:hint="eastAsia" w:ascii="宋体" w:hAnsi="宋体" w:eastAsia="宋体" w:cs="宋体"/>
          <w:b w:val="0"/>
          <w:bCs w:val="0"/>
          <w:spacing w:val="-1"/>
          <w:kern w:val="0"/>
          <w:sz w:val="24"/>
          <w:szCs w:val="24"/>
          <w:lang w:val="zh-CN" w:bidi="zh-CN"/>
        </w:rPr>
      </w:pPr>
    </w:p>
    <w:p w14:paraId="0A8C0026">
      <w:pPr>
        <w:pStyle w:val="18"/>
        <w:rPr>
          <w:rFonts w:hint="eastAsia" w:ascii="宋体" w:hAnsi="宋体" w:eastAsia="宋体" w:cs="宋体"/>
          <w:b w:val="0"/>
          <w:bCs w:val="0"/>
          <w:spacing w:val="-1"/>
          <w:kern w:val="0"/>
          <w:sz w:val="24"/>
          <w:szCs w:val="24"/>
          <w:lang w:val="zh-CN" w:bidi="zh-CN"/>
        </w:rPr>
      </w:pPr>
    </w:p>
    <w:p w14:paraId="499079E1">
      <w:pPr>
        <w:pStyle w:val="18"/>
        <w:rPr>
          <w:rFonts w:hint="eastAsia" w:ascii="宋体" w:hAnsi="宋体" w:eastAsia="宋体" w:cs="宋体"/>
          <w:b w:val="0"/>
          <w:bCs w:val="0"/>
          <w:spacing w:val="-1"/>
          <w:kern w:val="0"/>
          <w:sz w:val="24"/>
          <w:szCs w:val="24"/>
          <w:lang w:val="zh-CN" w:bidi="zh-CN"/>
        </w:rPr>
      </w:pPr>
    </w:p>
    <w:p w14:paraId="21DABE30">
      <w:pPr>
        <w:pStyle w:val="18"/>
        <w:rPr>
          <w:rFonts w:hint="eastAsia" w:ascii="宋体" w:hAnsi="宋体" w:eastAsia="宋体" w:cs="宋体"/>
          <w:b w:val="0"/>
          <w:bCs w:val="0"/>
          <w:spacing w:val="-1"/>
          <w:kern w:val="0"/>
          <w:sz w:val="24"/>
          <w:szCs w:val="24"/>
          <w:lang w:val="zh-CN" w:bidi="zh-CN"/>
        </w:rPr>
      </w:pPr>
    </w:p>
    <w:p w14:paraId="0259A015">
      <w:pPr>
        <w:pStyle w:val="2"/>
        <w:numPr>
          <w:ilvl w:val="0"/>
          <w:numId w:val="7"/>
        </w:numPr>
        <w:rPr>
          <w:rFonts w:hAnsi="宋体"/>
          <w:highlight w:val="none"/>
        </w:rPr>
      </w:pPr>
      <w:r>
        <w:rPr>
          <w:highlight w:val="none"/>
        </w:rPr>
        <w:t xml:space="preserve">  </w:t>
      </w:r>
      <w:r>
        <w:rPr>
          <w:rFonts w:hint="eastAsia"/>
          <w:highlight w:val="none"/>
        </w:rPr>
        <w:t>合同条款</w:t>
      </w:r>
    </w:p>
    <w:p w14:paraId="69EE1603"/>
    <w:p w14:paraId="74D849F8">
      <w:pPr>
        <w:spacing w:after="156" w:afterLines="50"/>
        <w:rPr>
          <w:rFonts w:hint="eastAsia" w:ascii="楷体" w:hAnsi="楷体" w:eastAsia="楷体"/>
        </w:rPr>
      </w:pPr>
      <w:r>
        <w:rPr>
          <w:rFonts w:hint="eastAsia" w:ascii="楷体_GB2312" w:eastAsia="楷体_GB2312"/>
        </w:rPr>
        <w:t xml:space="preserve">            </w:t>
      </w:r>
      <w:r>
        <w:rPr>
          <w:rFonts w:hint="eastAsia" w:ascii="楷体" w:hAnsi="楷体" w:eastAsia="楷体"/>
        </w:rPr>
        <w:t xml:space="preserve">                                     </w:t>
      </w:r>
    </w:p>
    <w:p w14:paraId="5918A639">
      <w:pPr>
        <w:spacing w:after="156" w:afterLines="50"/>
        <w:ind w:firstLine="5520" w:firstLineChars="2300"/>
        <w:rPr>
          <w:rFonts w:hint="eastAsia" w:ascii="楷体" w:hAnsi="楷体" w:eastAsia="楷体"/>
          <w:sz w:val="24"/>
          <w:u w:val="single"/>
        </w:rPr>
      </w:pPr>
      <w:r>
        <w:rPr>
          <w:rFonts w:hint="eastAsia" w:ascii="楷体" w:hAnsi="楷体" w:eastAsia="楷体"/>
          <w:sz w:val="24"/>
        </w:rPr>
        <w:t>合同编号：</w:t>
      </w:r>
      <w:r>
        <w:rPr>
          <w:rFonts w:hint="eastAsia" w:ascii="楷体" w:hAnsi="楷体" w:eastAsia="楷体"/>
          <w:sz w:val="24"/>
          <w:u w:val="single"/>
        </w:rPr>
        <w:t xml:space="preserve">            </w:t>
      </w:r>
    </w:p>
    <w:p w14:paraId="2D837A4C">
      <w:pPr>
        <w:spacing w:after="156" w:afterLines="50"/>
        <w:jc w:val="center"/>
        <w:rPr>
          <w:rFonts w:hint="eastAsia" w:ascii="方正小标宋简体" w:hAnsi="方正小标宋简体" w:eastAsia="方正小标宋简体" w:cs="方正小标宋简体"/>
          <w:sz w:val="36"/>
          <w:szCs w:val="36"/>
        </w:rPr>
      </w:pPr>
      <w:bookmarkStart w:id="16" w:name="OLE_LINK1"/>
      <w:r>
        <w:rPr>
          <w:rFonts w:hint="eastAsia" w:ascii="方正小标宋简体" w:hAnsi="方正小标宋简体" w:eastAsia="方正小标宋简体" w:cs="方正小标宋简体"/>
          <w:sz w:val="36"/>
          <w:szCs w:val="36"/>
        </w:rPr>
        <w:t>北京按摩医院液氧及氧气充装配送服务项目</w:t>
      </w:r>
    </w:p>
    <w:p w14:paraId="7E5A69DF">
      <w:pPr>
        <w:spacing w:after="156" w:afterLines="5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合同模板</w:t>
      </w:r>
    </w:p>
    <w:bookmarkEnd w:id="16"/>
    <w:p w14:paraId="0F7E1AD9">
      <w:pPr>
        <w:spacing w:after="156" w:afterLines="50" w:line="360" w:lineRule="auto"/>
        <w:rPr>
          <w:rFonts w:hint="eastAsia" w:ascii="仿宋" w:hAnsi="仿宋" w:eastAsia="仿宋" w:cs="仿宋"/>
          <w:szCs w:val="21"/>
          <w:u w:val="single"/>
        </w:rPr>
      </w:pPr>
      <w:r>
        <w:rPr>
          <w:rFonts w:hint="eastAsia" w:ascii="仿宋" w:hAnsi="仿宋" w:eastAsia="仿宋" w:cs="仿宋"/>
          <w:szCs w:val="21"/>
        </w:rPr>
        <w:t>甲方：</w:t>
      </w:r>
      <w:r>
        <w:rPr>
          <w:rFonts w:hint="eastAsia" w:ascii="仿宋" w:hAnsi="仿宋" w:eastAsia="仿宋" w:cs="仿宋"/>
          <w:szCs w:val="21"/>
          <w:u w:val="single"/>
        </w:rPr>
        <w:t>北京按摩医院</w:t>
      </w:r>
      <w:r>
        <w:rPr>
          <w:rFonts w:hint="eastAsia" w:ascii="仿宋" w:hAnsi="仿宋" w:eastAsia="仿宋" w:cs="仿宋"/>
          <w:szCs w:val="21"/>
        </w:rPr>
        <w:t xml:space="preserve">          </w:t>
      </w:r>
    </w:p>
    <w:p w14:paraId="55D581D3">
      <w:pPr>
        <w:spacing w:after="156" w:afterLines="50" w:line="360" w:lineRule="auto"/>
        <w:rPr>
          <w:rFonts w:hint="eastAsia" w:ascii="仿宋" w:hAnsi="仿宋" w:eastAsia="仿宋" w:cs="仿宋"/>
          <w:szCs w:val="21"/>
          <w:u w:val="single"/>
        </w:rPr>
      </w:pPr>
      <w:r>
        <w:rPr>
          <w:rFonts w:ascii="仿宋" w:hAnsi="仿宋" w:eastAsia="仿宋" w:cs="仿宋"/>
          <w:szCs w:val="21"/>
        </w:rPr>
        <w:t>乙</w:t>
      </w:r>
      <w:r>
        <w:rPr>
          <w:rFonts w:hint="eastAsia" w:ascii="仿宋" w:hAnsi="仿宋" w:eastAsia="仿宋" w:cs="仿宋"/>
          <w:szCs w:val="21"/>
        </w:rPr>
        <w:t xml:space="preserve">方：             </w:t>
      </w:r>
    </w:p>
    <w:p w14:paraId="5E73BDFD">
      <w:pPr>
        <w:numPr>
          <w:ilvl w:val="0"/>
          <w:numId w:val="8"/>
        </w:numPr>
        <w:spacing w:after="156" w:afterLines="50" w:line="360" w:lineRule="auto"/>
        <w:rPr>
          <w:rFonts w:hint="eastAsia" w:ascii="仿宋" w:hAnsi="仿宋" w:eastAsia="仿宋" w:cs="仿宋"/>
          <w:szCs w:val="21"/>
        </w:rPr>
      </w:pPr>
      <w:r>
        <w:rPr>
          <w:rFonts w:hint="eastAsia" w:ascii="仿宋" w:hAnsi="仿宋" w:eastAsia="仿宋" w:cs="仿宋"/>
          <w:szCs w:val="21"/>
        </w:rPr>
        <w:t>双方本着友好协商及平等互利的原则，签订本协议。</w:t>
      </w:r>
    </w:p>
    <w:p w14:paraId="63D903D1">
      <w:pPr>
        <w:numPr>
          <w:ilvl w:val="0"/>
          <w:numId w:val="8"/>
        </w:numPr>
        <w:spacing w:after="156" w:afterLines="50" w:line="360" w:lineRule="auto"/>
        <w:rPr>
          <w:rFonts w:hint="eastAsia" w:ascii="仿宋" w:hAnsi="仿宋" w:eastAsia="仿宋" w:cs="仿宋"/>
          <w:szCs w:val="21"/>
        </w:rPr>
      </w:pPr>
      <w:r>
        <w:rPr>
          <w:rFonts w:hint="eastAsia" w:ascii="仿宋" w:hAnsi="仿宋" w:eastAsia="仿宋" w:cs="仿宋"/>
          <w:szCs w:val="21"/>
        </w:rPr>
        <w:t>乙方保证所提供的产品符合质量标准：</w:t>
      </w:r>
    </w:p>
    <w:tbl>
      <w:tblPr>
        <w:tblStyle w:val="30"/>
        <w:tblW w:w="0" w:type="auto"/>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0"/>
        <w:gridCol w:w="2298"/>
        <w:gridCol w:w="3075"/>
        <w:gridCol w:w="1487"/>
      </w:tblGrid>
      <w:tr w14:paraId="13B7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noWrap w:val="0"/>
            <w:vAlign w:val="top"/>
          </w:tcPr>
          <w:p w14:paraId="17753E9C">
            <w:pPr>
              <w:spacing w:after="156" w:afterLines="50" w:line="360" w:lineRule="auto"/>
              <w:jc w:val="center"/>
              <w:rPr>
                <w:rFonts w:hint="eastAsia" w:ascii="楷体" w:hAnsi="楷体" w:eastAsia="楷体"/>
                <w:b/>
                <w:bCs/>
                <w:sz w:val="24"/>
              </w:rPr>
            </w:pPr>
            <w:r>
              <w:rPr>
                <w:rFonts w:hint="eastAsia" w:ascii="楷体" w:hAnsi="楷体" w:eastAsia="楷体"/>
                <w:b/>
                <w:bCs/>
                <w:sz w:val="24"/>
              </w:rPr>
              <w:t>产品</w:t>
            </w:r>
          </w:p>
        </w:tc>
        <w:tc>
          <w:tcPr>
            <w:tcW w:w="2298" w:type="dxa"/>
            <w:noWrap w:val="0"/>
            <w:vAlign w:val="top"/>
          </w:tcPr>
          <w:p w14:paraId="02AA8C5C">
            <w:pPr>
              <w:spacing w:after="156" w:afterLines="50" w:line="360" w:lineRule="auto"/>
              <w:jc w:val="center"/>
              <w:rPr>
                <w:rFonts w:hint="eastAsia" w:ascii="楷体" w:hAnsi="楷体" w:eastAsia="楷体"/>
                <w:b/>
                <w:bCs/>
                <w:sz w:val="24"/>
              </w:rPr>
            </w:pPr>
            <w:r>
              <w:rPr>
                <w:rFonts w:hint="eastAsia" w:ascii="楷体" w:hAnsi="楷体" w:eastAsia="楷体"/>
                <w:b/>
                <w:bCs/>
                <w:sz w:val="24"/>
              </w:rPr>
              <w:t>纯度</w:t>
            </w:r>
          </w:p>
        </w:tc>
        <w:tc>
          <w:tcPr>
            <w:tcW w:w="3075" w:type="dxa"/>
            <w:noWrap w:val="0"/>
            <w:vAlign w:val="top"/>
          </w:tcPr>
          <w:p w14:paraId="0E5C0E26">
            <w:pPr>
              <w:spacing w:after="156" w:afterLines="50" w:line="360" w:lineRule="auto"/>
              <w:jc w:val="center"/>
              <w:rPr>
                <w:rFonts w:hint="eastAsia" w:ascii="楷体" w:hAnsi="楷体" w:eastAsia="楷体"/>
                <w:b/>
                <w:bCs/>
                <w:sz w:val="24"/>
              </w:rPr>
            </w:pPr>
            <w:r>
              <w:rPr>
                <w:rFonts w:hint="eastAsia" w:ascii="楷体" w:hAnsi="楷体" w:eastAsia="楷体"/>
                <w:b/>
                <w:bCs/>
                <w:sz w:val="24"/>
              </w:rPr>
              <w:t>国标</w:t>
            </w:r>
          </w:p>
        </w:tc>
        <w:tc>
          <w:tcPr>
            <w:tcW w:w="1487" w:type="dxa"/>
            <w:tcBorders>
              <w:right w:val="single" w:color="auto" w:sz="4" w:space="0"/>
            </w:tcBorders>
            <w:noWrap w:val="0"/>
            <w:vAlign w:val="top"/>
          </w:tcPr>
          <w:p w14:paraId="569DC3EB">
            <w:pPr>
              <w:spacing w:after="156" w:afterLines="50" w:line="360" w:lineRule="auto"/>
              <w:jc w:val="center"/>
              <w:rPr>
                <w:rFonts w:hint="eastAsia" w:ascii="楷体" w:hAnsi="楷体" w:eastAsia="楷体"/>
                <w:b/>
                <w:bCs/>
                <w:sz w:val="24"/>
              </w:rPr>
            </w:pPr>
            <w:r>
              <w:rPr>
                <w:rFonts w:hint="eastAsia" w:ascii="楷体" w:hAnsi="楷体" w:eastAsia="楷体"/>
                <w:b/>
                <w:bCs/>
                <w:sz w:val="24"/>
              </w:rPr>
              <w:t>备注</w:t>
            </w:r>
          </w:p>
        </w:tc>
      </w:tr>
      <w:tr w14:paraId="5869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0" w:type="dxa"/>
            <w:tcBorders>
              <w:bottom w:val="single" w:color="auto" w:sz="4" w:space="0"/>
            </w:tcBorders>
            <w:noWrap w:val="0"/>
            <w:vAlign w:val="top"/>
          </w:tcPr>
          <w:p w14:paraId="45845722">
            <w:pPr>
              <w:spacing w:after="156" w:afterLines="50" w:line="360" w:lineRule="auto"/>
              <w:jc w:val="center"/>
              <w:rPr>
                <w:rFonts w:hint="eastAsia" w:ascii="楷体" w:hAnsi="楷体" w:eastAsia="楷体"/>
                <w:szCs w:val="21"/>
              </w:rPr>
            </w:pPr>
            <w:r>
              <w:rPr>
                <w:rFonts w:hint="eastAsia" w:ascii="楷体" w:hAnsi="楷体" w:eastAsia="楷体"/>
                <w:b/>
                <w:bCs/>
                <w:sz w:val="24"/>
              </w:rPr>
              <w:t>医用气体（氧）</w:t>
            </w:r>
          </w:p>
        </w:tc>
        <w:tc>
          <w:tcPr>
            <w:tcW w:w="2298" w:type="dxa"/>
            <w:tcBorders>
              <w:bottom w:val="single" w:color="auto" w:sz="4" w:space="0"/>
            </w:tcBorders>
            <w:noWrap w:val="0"/>
            <w:vAlign w:val="top"/>
          </w:tcPr>
          <w:p w14:paraId="301997F9">
            <w:pPr>
              <w:spacing w:after="156" w:afterLines="50" w:line="360" w:lineRule="auto"/>
              <w:jc w:val="center"/>
              <w:rPr>
                <w:rFonts w:hint="eastAsia" w:ascii="楷体" w:hAnsi="楷体" w:eastAsia="楷体"/>
                <w:szCs w:val="21"/>
              </w:rPr>
            </w:pPr>
            <w:r>
              <w:rPr>
                <w:rFonts w:hint="eastAsia" w:ascii="楷体" w:hAnsi="楷体" w:eastAsia="楷体"/>
                <w:szCs w:val="21"/>
              </w:rPr>
              <w:t>≥99.5%</w:t>
            </w:r>
          </w:p>
        </w:tc>
        <w:tc>
          <w:tcPr>
            <w:tcW w:w="3075" w:type="dxa"/>
            <w:tcBorders>
              <w:bottom w:val="single" w:color="auto" w:sz="4" w:space="0"/>
            </w:tcBorders>
            <w:noWrap w:val="0"/>
            <w:vAlign w:val="top"/>
          </w:tcPr>
          <w:p w14:paraId="680A6370">
            <w:pPr>
              <w:spacing w:after="156" w:afterLines="50" w:line="360" w:lineRule="auto"/>
              <w:jc w:val="center"/>
              <w:rPr>
                <w:rFonts w:hint="eastAsia" w:ascii="楷体" w:hAnsi="楷体" w:eastAsia="楷体"/>
                <w:szCs w:val="21"/>
              </w:rPr>
            </w:pPr>
            <w:r>
              <w:rPr>
                <w:rFonts w:hint="eastAsia" w:ascii="楷体" w:hAnsi="楷体" w:eastAsia="楷体"/>
                <w:szCs w:val="21"/>
              </w:rPr>
              <w:t>中国药典2020版</w:t>
            </w:r>
          </w:p>
        </w:tc>
        <w:tc>
          <w:tcPr>
            <w:tcW w:w="1487" w:type="dxa"/>
            <w:tcBorders>
              <w:bottom w:val="single" w:color="auto" w:sz="4" w:space="0"/>
              <w:right w:val="single" w:color="auto" w:sz="4" w:space="0"/>
            </w:tcBorders>
            <w:noWrap w:val="0"/>
            <w:vAlign w:val="top"/>
          </w:tcPr>
          <w:p w14:paraId="35354F86">
            <w:pPr>
              <w:spacing w:after="156" w:afterLines="50" w:line="360" w:lineRule="auto"/>
              <w:jc w:val="center"/>
              <w:rPr>
                <w:rFonts w:hint="eastAsia" w:ascii="楷体" w:hAnsi="楷体" w:eastAsia="楷体"/>
                <w:szCs w:val="21"/>
              </w:rPr>
            </w:pPr>
          </w:p>
        </w:tc>
      </w:tr>
    </w:tbl>
    <w:p w14:paraId="3C525BE5">
      <w:pPr>
        <w:rPr>
          <w:vanish/>
        </w:rPr>
      </w:pPr>
    </w:p>
    <w:p w14:paraId="40A9EC71">
      <w:pPr>
        <w:spacing w:after="156" w:afterLines="50" w:line="360" w:lineRule="auto"/>
        <w:rPr>
          <w:rFonts w:ascii="仿宋" w:hAnsi="仿宋" w:eastAsia="仿宋" w:cs="仿宋"/>
          <w:szCs w:val="21"/>
        </w:rPr>
      </w:pPr>
      <w:r>
        <w:rPr>
          <w:rFonts w:hint="eastAsia" w:ascii="仿宋" w:hAnsi="仿宋" w:eastAsia="仿宋" w:cs="仿宋"/>
          <w:szCs w:val="21"/>
        </w:rPr>
        <w:t>三、甲方所购产品的结算价格：</w:t>
      </w:r>
    </w:p>
    <w:tbl>
      <w:tblPr>
        <w:tblStyle w:val="30"/>
        <w:tblpPr w:leftFromText="180" w:rightFromText="180" w:vertAnchor="text" w:horzAnchor="margin" w:tblpX="108" w:tblpY="61"/>
        <w:tblOverlap w:val="never"/>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559"/>
        <w:gridCol w:w="1200"/>
        <w:gridCol w:w="1423"/>
        <w:gridCol w:w="1004"/>
        <w:gridCol w:w="1712"/>
        <w:gridCol w:w="1462"/>
      </w:tblGrid>
      <w:tr w14:paraId="15AE2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 w:type="dxa"/>
            <w:noWrap w:val="0"/>
            <w:vAlign w:val="center"/>
          </w:tcPr>
          <w:p w14:paraId="0A7E87D2">
            <w:pPr>
              <w:jc w:val="center"/>
              <w:textAlignment w:val="baseline"/>
              <w:rPr>
                <w:rFonts w:ascii="仿宋" w:hAnsi="仿宋" w:eastAsia="仿宋"/>
                <w:b/>
                <w:bCs/>
                <w:sz w:val="20"/>
                <w:szCs w:val="21"/>
              </w:rPr>
            </w:pPr>
            <w:r>
              <w:rPr>
                <w:rFonts w:hint="eastAsia" w:ascii="仿宋" w:hAnsi="仿宋" w:eastAsia="仿宋"/>
                <w:b/>
                <w:bCs/>
                <w:szCs w:val="21"/>
              </w:rPr>
              <w:t>序号</w:t>
            </w:r>
          </w:p>
        </w:tc>
        <w:tc>
          <w:tcPr>
            <w:tcW w:w="1559" w:type="dxa"/>
            <w:noWrap w:val="0"/>
            <w:vAlign w:val="center"/>
          </w:tcPr>
          <w:p w14:paraId="546D0138">
            <w:pPr>
              <w:jc w:val="center"/>
              <w:textAlignment w:val="baseline"/>
              <w:rPr>
                <w:rFonts w:ascii="仿宋" w:hAnsi="仿宋" w:eastAsia="仿宋"/>
                <w:b/>
                <w:bCs/>
                <w:sz w:val="20"/>
                <w:szCs w:val="21"/>
              </w:rPr>
            </w:pPr>
            <w:r>
              <w:rPr>
                <w:rFonts w:hint="eastAsia" w:ascii="仿宋" w:hAnsi="仿宋" w:eastAsia="仿宋"/>
                <w:b/>
                <w:bCs/>
                <w:szCs w:val="21"/>
              </w:rPr>
              <w:t>名称</w:t>
            </w:r>
          </w:p>
        </w:tc>
        <w:tc>
          <w:tcPr>
            <w:tcW w:w="1200" w:type="dxa"/>
            <w:noWrap w:val="0"/>
            <w:vAlign w:val="center"/>
          </w:tcPr>
          <w:p w14:paraId="0272F46D">
            <w:pPr>
              <w:jc w:val="center"/>
              <w:textAlignment w:val="baseline"/>
              <w:rPr>
                <w:rFonts w:ascii="仿宋" w:hAnsi="仿宋" w:eastAsia="仿宋"/>
                <w:b/>
                <w:bCs/>
                <w:sz w:val="20"/>
                <w:szCs w:val="21"/>
              </w:rPr>
            </w:pPr>
            <w:r>
              <w:rPr>
                <w:rFonts w:hint="eastAsia" w:ascii="仿宋" w:hAnsi="仿宋" w:eastAsia="仿宋"/>
                <w:b/>
                <w:bCs/>
                <w:szCs w:val="21"/>
              </w:rPr>
              <w:t>型号</w:t>
            </w:r>
          </w:p>
        </w:tc>
        <w:tc>
          <w:tcPr>
            <w:tcW w:w="1423" w:type="dxa"/>
            <w:noWrap w:val="0"/>
            <w:vAlign w:val="top"/>
          </w:tcPr>
          <w:p w14:paraId="63F0AC03">
            <w:pPr>
              <w:jc w:val="center"/>
              <w:textAlignment w:val="baseline"/>
              <w:rPr>
                <w:rFonts w:hint="eastAsia" w:ascii="仿宋" w:hAnsi="仿宋" w:eastAsia="仿宋"/>
                <w:b/>
                <w:bCs/>
                <w:szCs w:val="21"/>
              </w:rPr>
            </w:pPr>
            <w:r>
              <w:rPr>
                <w:rFonts w:hint="eastAsia" w:ascii="仿宋" w:hAnsi="仿宋" w:eastAsia="仿宋"/>
                <w:b/>
                <w:bCs/>
                <w:szCs w:val="21"/>
              </w:rPr>
              <w:t>单价（元）</w:t>
            </w:r>
          </w:p>
        </w:tc>
        <w:tc>
          <w:tcPr>
            <w:tcW w:w="1004" w:type="dxa"/>
            <w:noWrap w:val="0"/>
            <w:vAlign w:val="center"/>
          </w:tcPr>
          <w:p w14:paraId="38ACF969">
            <w:pPr>
              <w:jc w:val="center"/>
              <w:textAlignment w:val="baseline"/>
              <w:rPr>
                <w:rFonts w:hint="eastAsia" w:ascii="仿宋" w:hAnsi="仿宋" w:eastAsia="仿宋"/>
                <w:b/>
                <w:bCs/>
                <w:sz w:val="20"/>
                <w:szCs w:val="21"/>
              </w:rPr>
            </w:pPr>
            <w:r>
              <w:rPr>
                <w:rFonts w:hint="eastAsia" w:ascii="仿宋" w:hAnsi="仿宋" w:eastAsia="仿宋"/>
                <w:b/>
                <w:bCs/>
                <w:szCs w:val="21"/>
              </w:rPr>
              <w:t>单位</w:t>
            </w:r>
          </w:p>
        </w:tc>
        <w:tc>
          <w:tcPr>
            <w:tcW w:w="1712" w:type="dxa"/>
            <w:noWrap w:val="0"/>
            <w:vAlign w:val="center"/>
          </w:tcPr>
          <w:p w14:paraId="56E80D3D">
            <w:pPr>
              <w:jc w:val="center"/>
              <w:textAlignment w:val="baseline"/>
              <w:rPr>
                <w:rFonts w:ascii="仿宋" w:hAnsi="仿宋" w:eastAsia="仿宋"/>
                <w:b/>
                <w:bCs/>
                <w:sz w:val="20"/>
                <w:szCs w:val="21"/>
              </w:rPr>
            </w:pPr>
            <w:r>
              <w:rPr>
                <w:rFonts w:hint="eastAsia" w:ascii="仿宋" w:hAnsi="仿宋" w:eastAsia="仿宋"/>
                <w:b/>
                <w:bCs/>
                <w:szCs w:val="21"/>
              </w:rPr>
              <w:t>总价（元）</w:t>
            </w:r>
          </w:p>
        </w:tc>
        <w:tc>
          <w:tcPr>
            <w:tcW w:w="1462" w:type="dxa"/>
            <w:noWrap w:val="0"/>
            <w:vAlign w:val="top"/>
          </w:tcPr>
          <w:p w14:paraId="4F6AE6AE">
            <w:pPr>
              <w:jc w:val="center"/>
              <w:textAlignment w:val="baseline"/>
              <w:rPr>
                <w:rFonts w:ascii="仿宋" w:hAnsi="仿宋" w:eastAsia="仿宋"/>
                <w:b/>
                <w:bCs/>
                <w:sz w:val="20"/>
                <w:szCs w:val="21"/>
              </w:rPr>
            </w:pPr>
            <w:r>
              <w:rPr>
                <w:rFonts w:hint="eastAsia" w:ascii="仿宋" w:hAnsi="仿宋" w:eastAsia="仿宋"/>
                <w:b/>
                <w:bCs/>
                <w:szCs w:val="21"/>
              </w:rPr>
              <w:t>备注</w:t>
            </w:r>
          </w:p>
        </w:tc>
      </w:tr>
      <w:tr w14:paraId="2EA0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08" w:type="dxa"/>
            <w:noWrap w:val="0"/>
            <w:vAlign w:val="center"/>
          </w:tcPr>
          <w:p w14:paraId="12954F75">
            <w:pPr>
              <w:jc w:val="center"/>
              <w:textAlignment w:val="baseline"/>
              <w:rPr>
                <w:rFonts w:ascii="仿宋" w:hAnsi="仿宋" w:eastAsia="仿宋"/>
                <w:bCs/>
                <w:sz w:val="20"/>
                <w:szCs w:val="21"/>
              </w:rPr>
            </w:pPr>
            <w:r>
              <w:rPr>
                <w:rFonts w:hint="eastAsia" w:ascii="仿宋" w:hAnsi="仿宋" w:eastAsia="仿宋"/>
                <w:bCs/>
                <w:szCs w:val="21"/>
              </w:rPr>
              <w:t>1</w:t>
            </w:r>
          </w:p>
        </w:tc>
        <w:tc>
          <w:tcPr>
            <w:tcW w:w="1559" w:type="dxa"/>
            <w:noWrap w:val="0"/>
            <w:vAlign w:val="center"/>
          </w:tcPr>
          <w:p w14:paraId="5071C288">
            <w:pPr>
              <w:ind w:firstLine="420" w:firstLineChars="200"/>
              <w:textAlignment w:val="baseline"/>
              <w:rPr>
                <w:rFonts w:hint="eastAsia" w:ascii="仿宋" w:hAnsi="仿宋" w:eastAsia="仿宋"/>
                <w:bCs/>
                <w:sz w:val="28"/>
                <w:szCs w:val="28"/>
              </w:rPr>
            </w:pPr>
            <w:r>
              <w:rPr>
                <w:rFonts w:hint="eastAsia" w:ascii="仿宋" w:hAnsi="仿宋" w:eastAsia="仿宋"/>
                <w:bCs/>
                <w:szCs w:val="22"/>
              </w:rPr>
              <w:t>液  氧</w:t>
            </w:r>
          </w:p>
        </w:tc>
        <w:tc>
          <w:tcPr>
            <w:tcW w:w="1200" w:type="dxa"/>
            <w:noWrap w:val="0"/>
            <w:vAlign w:val="center"/>
          </w:tcPr>
          <w:p w14:paraId="7A0CACFC">
            <w:pPr>
              <w:ind w:firstLine="1280" w:firstLineChars="400"/>
              <w:textAlignment w:val="baseline"/>
              <w:rPr>
                <w:rFonts w:hint="eastAsia" w:ascii="仿宋" w:hAnsi="仿宋" w:eastAsia="仿宋"/>
                <w:bCs/>
                <w:sz w:val="32"/>
                <w:szCs w:val="32"/>
              </w:rPr>
            </w:pPr>
          </w:p>
        </w:tc>
        <w:tc>
          <w:tcPr>
            <w:tcW w:w="1423" w:type="dxa"/>
            <w:noWrap w:val="0"/>
            <w:vAlign w:val="top"/>
          </w:tcPr>
          <w:p w14:paraId="0A03FCEF">
            <w:pPr>
              <w:spacing w:line="480" w:lineRule="auto"/>
              <w:ind w:firstLine="480" w:firstLineChars="200"/>
              <w:textAlignment w:val="baseline"/>
              <w:rPr>
                <w:rFonts w:ascii="仿宋" w:hAnsi="仿宋" w:eastAsia="仿宋"/>
                <w:bCs/>
                <w:sz w:val="24"/>
              </w:rPr>
            </w:pPr>
          </w:p>
        </w:tc>
        <w:tc>
          <w:tcPr>
            <w:tcW w:w="1004" w:type="dxa"/>
            <w:noWrap w:val="0"/>
            <w:vAlign w:val="center"/>
          </w:tcPr>
          <w:p w14:paraId="38CBA526">
            <w:pPr>
              <w:spacing w:line="480" w:lineRule="auto"/>
              <w:jc w:val="center"/>
              <w:textAlignment w:val="baseline"/>
              <w:rPr>
                <w:rFonts w:hint="eastAsia" w:ascii="仿宋" w:hAnsi="仿宋" w:eastAsia="仿宋"/>
                <w:bCs/>
                <w:szCs w:val="22"/>
              </w:rPr>
            </w:pPr>
            <w:r>
              <w:rPr>
                <w:rFonts w:hint="eastAsia" w:ascii="仿宋" w:hAnsi="仿宋" w:eastAsia="仿宋"/>
                <w:bCs/>
                <w:szCs w:val="22"/>
              </w:rPr>
              <w:t>吨</w:t>
            </w:r>
          </w:p>
        </w:tc>
        <w:tc>
          <w:tcPr>
            <w:tcW w:w="1712" w:type="dxa"/>
            <w:noWrap w:val="0"/>
            <w:vAlign w:val="center"/>
          </w:tcPr>
          <w:p w14:paraId="26686DD9">
            <w:pPr>
              <w:spacing w:line="480" w:lineRule="auto"/>
              <w:ind w:firstLine="480" w:firstLineChars="200"/>
              <w:textAlignment w:val="baseline"/>
              <w:rPr>
                <w:rFonts w:ascii="仿宋" w:hAnsi="仿宋" w:eastAsia="仿宋"/>
                <w:bCs/>
                <w:sz w:val="24"/>
              </w:rPr>
            </w:pPr>
          </w:p>
        </w:tc>
        <w:tc>
          <w:tcPr>
            <w:tcW w:w="1462" w:type="dxa"/>
            <w:noWrap w:val="0"/>
            <w:vAlign w:val="top"/>
          </w:tcPr>
          <w:p w14:paraId="5BDC0417">
            <w:pPr>
              <w:jc w:val="center"/>
              <w:textAlignment w:val="baseline"/>
              <w:rPr>
                <w:rFonts w:ascii="仿宋" w:hAnsi="仿宋" w:eastAsia="仿宋"/>
                <w:bCs/>
                <w:sz w:val="20"/>
                <w:szCs w:val="21"/>
              </w:rPr>
            </w:pPr>
          </w:p>
        </w:tc>
      </w:tr>
      <w:tr w14:paraId="1768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08" w:type="dxa"/>
            <w:noWrap w:val="0"/>
            <w:vAlign w:val="center"/>
          </w:tcPr>
          <w:p w14:paraId="5B501831">
            <w:pPr>
              <w:jc w:val="center"/>
              <w:textAlignment w:val="baseline"/>
              <w:rPr>
                <w:rFonts w:ascii="仿宋" w:hAnsi="仿宋" w:eastAsia="仿宋"/>
                <w:bCs/>
                <w:sz w:val="20"/>
                <w:szCs w:val="21"/>
              </w:rPr>
            </w:pPr>
            <w:r>
              <w:rPr>
                <w:rFonts w:hint="eastAsia" w:ascii="仿宋" w:hAnsi="仿宋" w:eastAsia="仿宋"/>
                <w:bCs/>
                <w:szCs w:val="21"/>
              </w:rPr>
              <w:t>2</w:t>
            </w:r>
          </w:p>
        </w:tc>
        <w:tc>
          <w:tcPr>
            <w:tcW w:w="1559" w:type="dxa"/>
            <w:noWrap w:val="0"/>
            <w:vAlign w:val="center"/>
          </w:tcPr>
          <w:p w14:paraId="6C1D3A65">
            <w:pPr>
              <w:jc w:val="center"/>
              <w:textAlignment w:val="baseline"/>
              <w:rPr>
                <w:rFonts w:hint="eastAsia" w:ascii="仿宋" w:hAnsi="仿宋" w:eastAsia="仿宋"/>
                <w:bCs/>
                <w:szCs w:val="22"/>
              </w:rPr>
            </w:pPr>
            <w:r>
              <w:rPr>
                <w:rFonts w:hint="eastAsia" w:ascii="仿宋" w:hAnsi="仿宋" w:eastAsia="仿宋"/>
                <w:bCs/>
                <w:szCs w:val="22"/>
              </w:rPr>
              <w:t>铝合金氧气瓶</w:t>
            </w:r>
          </w:p>
        </w:tc>
        <w:tc>
          <w:tcPr>
            <w:tcW w:w="1200" w:type="dxa"/>
            <w:noWrap w:val="0"/>
            <w:vAlign w:val="center"/>
          </w:tcPr>
          <w:p w14:paraId="0BCBDEF0">
            <w:pPr>
              <w:jc w:val="center"/>
              <w:textAlignment w:val="baseline"/>
              <w:rPr>
                <w:rFonts w:ascii="仿宋" w:hAnsi="仿宋" w:eastAsia="仿宋"/>
                <w:bCs/>
                <w:sz w:val="22"/>
              </w:rPr>
            </w:pPr>
            <w:r>
              <w:rPr>
                <w:rFonts w:hint="eastAsia" w:ascii="仿宋" w:hAnsi="仿宋" w:eastAsia="仿宋"/>
                <w:bCs/>
                <w:sz w:val="22"/>
              </w:rPr>
              <w:t>10L</w:t>
            </w:r>
          </w:p>
        </w:tc>
        <w:tc>
          <w:tcPr>
            <w:tcW w:w="1423" w:type="dxa"/>
            <w:noWrap w:val="0"/>
            <w:vAlign w:val="top"/>
          </w:tcPr>
          <w:p w14:paraId="18EF1306">
            <w:pPr>
              <w:spacing w:line="480" w:lineRule="auto"/>
              <w:jc w:val="center"/>
              <w:textAlignment w:val="baseline"/>
              <w:rPr>
                <w:rFonts w:ascii="仿宋" w:hAnsi="仿宋" w:eastAsia="仿宋"/>
                <w:bCs/>
                <w:sz w:val="20"/>
                <w:szCs w:val="21"/>
              </w:rPr>
            </w:pPr>
          </w:p>
        </w:tc>
        <w:tc>
          <w:tcPr>
            <w:tcW w:w="1004" w:type="dxa"/>
            <w:noWrap w:val="0"/>
            <w:vAlign w:val="center"/>
          </w:tcPr>
          <w:p w14:paraId="68242B1A">
            <w:pPr>
              <w:spacing w:line="480" w:lineRule="auto"/>
              <w:jc w:val="center"/>
              <w:textAlignment w:val="baseline"/>
              <w:rPr>
                <w:rFonts w:hint="eastAsia" w:ascii="仿宋" w:hAnsi="仿宋" w:eastAsia="仿宋"/>
                <w:bCs/>
                <w:szCs w:val="22"/>
              </w:rPr>
            </w:pPr>
            <w:r>
              <w:rPr>
                <w:rFonts w:hint="eastAsia" w:ascii="仿宋" w:hAnsi="仿宋" w:eastAsia="仿宋"/>
                <w:bCs/>
                <w:szCs w:val="22"/>
              </w:rPr>
              <w:t>瓶</w:t>
            </w:r>
          </w:p>
        </w:tc>
        <w:tc>
          <w:tcPr>
            <w:tcW w:w="1712" w:type="dxa"/>
            <w:noWrap w:val="0"/>
            <w:vAlign w:val="top"/>
          </w:tcPr>
          <w:p w14:paraId="6D43C745">
            <w:pPr>
              <w:spacing w:line="480" w:lineRule="auto"/>
              <w:jc w:val="center"/>
              <w:textAlignment w:val="baseline"/>
              <w:rPr>
                <w:rFonts w:ascii="仿宋" w:hAnsi="仿宋" w:eastAsia="仿宋"/>
                <w:bCs/>
                <w:sz w:val="20"/>
                <w:szCs w:val="21"/>
              </w:rPr>
            </w:pPr>
          </w:p>
        </w:tc>
        <w:tc>
          <w:tcPr>
            <w:tcW w:w="1462" w:type="dxa"/>
            <w:noWrap w:val="0"/>
            <w:vAlign w:val="top"/>
          </w:tcPr>
          <w:p w14:paraId="10B0E180">
            <w:pPr>
              <w:jc w:val="center"/>
              <w:textAlignment w:val="baseline"/>
              <w:rPr>
                <w:rFonts w:ascii="仿宋" w:hAnsi="仿宋" w:eastAsia="仿宋"/>
                <w:bCs/>
                <w:sz w:val="20"/>
                <w:szCs w:val="21"/>
              </w:rPr>
            </w:pPr>
          </w:p>
        </w:tc>
      </w:tr>
      <w:tr w14:paraId="64F13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8" w:type="dxa"/>
            <w:noWrap w:val="0"/>
            <w:vAlign w:val="center"/>
          </w:tcPr>
          <w:p w14:paraId="30F49B8B">
            <w:pPr>
              <w:jc w:val="center"/>
              <w:textAlignment w:val="baseline"/>
              <w:rPr>
                <w:rFonts w:ascii="仿宋" w:hAnsi="仿宋" w:eastAsia="仿宋"/>
                <w:bCs/>
                <w:sz w:val="20"/>
                <w:szCs w:val="21"/>
              </w:rPr>
            </w:pPr>
            <w:r>
              <w:rPr>
                <w:rFonts w:hint="eastAsia" w:ascii="仿宋" w:hAnsi="仿宋" w:eastAsia="仿宋"/>
                <w:bCs/>
                <w:szCs w:val="21"/>
              </w:rPr>
              <w:t>3</w:t>
            </w:r>
          </w:p>
        </w:tc>
        <w:tc>
          <w:tcPr>
            <w:tcW w:w="1559" w:type="dxa"/>
            <w:noWrap w:val="0"/>
            <w:vAlign w:val="center"/>
          </w:tcPr>
          <w:p w14:paraId="45C17816">
            <w:pPr>
              <w:jc w:val="center"/>
              <w:textAlignment w:val="baseline"/>
              <w:rPr>
                <w:rFonts w:hint="eastAsia" w:ascii="仿宋" w:hAnsi="仿宋" w:eastAsia="仿宋"/>
                <w:bCs/>
                <w:szCs w:val="22"/>
              </w:rPr>
            </w:pPr>
            <w:r>
              <w:rPr>
                <w:rFonts w:hint="eastAsia" w:ascii="仿宋" w:hAnsi="仿宋" w:eastAsia="仿宋"/>
                <w:bCs/>
                <w:szCs w:val="22"/>
              </w:rPr>
              <w:t>铝合金氧气瓶</w:t>
            </w:r>
          </w:p>
        </w:tc>
        <w:tc>
          <w:tcPr>
            <w:tcW w:w="1200" w:type="dxa"/>
            <w:noWrap w:val="0"/>
            <w:vAlign w:val="center"/>
          </w:tcPr>
          <w:p w14:paraId="7BC3AE04">
            <w:pPr>
              <w:jc w:val="center"/>
              <w:textAlignment w:val="baseline"/>
              <w:rPr>
                <w:rFonts w:ascii="仿宋" w:hAnsi="仿宋" w:eastAsia="仿宋"/>
                <w:bCs/>
                <w:sz w:val="22"/>
              </w:rPr>
            </w:pPr>
            <w:r>
              <w:rPr>
                <w:rFonts w:hint="eastAsia" w:ascii="仿宋" w:hAnsi="仿宋" w:eastAsia="仿宋"/>
                <w:bCs/>
                <w:sz w:val="22"/>
              </w:rPr>
              <w:t>3L</w:t>
            </w:r>
          </w:p>
        </w:tc>
        <w:tc>
          <w:tcPr>
            <w:tcW w:w="1423" w:type="dxa"/>
            <w:noWrap w:val="0"/>
            <w:vAlign w:val="top"/>
          </w:tcPr>
          <w:p w14:paraId="05DD340A">
            <w:pPr>
              <w:spacing w:line="480" w:lineRule="auto"/>
              <w:jc w:val="center"/>
              <w:textAlignment w:val="baseline"/>
              <w:rPr>
                <w:rFonts w:ascii="仿宋" w:hAnsi="仿宋" w:eastAsia="仿宋"/>
                <w:bCs/>
                <w:sz w:val="24"/>
              </w:rPr>
            </w:pPr>
          </w:p>
        </w:tc>
        <w:tc>
          <w:tcPr>
            <w:tcW w:w="1004" w:type="dxa"/>
            <w:noWrap w:val="0"/>
            <w:vAlign w:val="center"/>
          </w:tcPr>
          <w:p w14:paraId="3460CDA0">
            <w:pPr>
              <w:spacing w:line="480" w:lineRule="auto"/>
              <w:jc w:val="center"/>
              <w:textAlignment w:val="baseline"/>
              <w:rPr>
                <w:rFonts w:hint="eastAsia" w:ascii="仿宋" w:hAnsi="仿宋" w:eastAsia="仿宋"/>
                <w:bCs/>
                <w:szCs w:val="22"/>
              </w:rPr>
            </w:pPr>
            <w:r>
              <w:rPr>
                <w:rFonts w:hint="eastAsia" w:ascii="仿宋" w:hAnsi="仿宋" w:eastAsia="仿宋"/>
                <w:bCs/>
                <w:szCs w:val="22"/>
              </w:rPr>
              <w:t>瓶</w:t>
            </w:r>
          </w:p>
        </w:tc>
        <w:tc>
          <w:tcPr>
            <w:tcW w:w="1712" w:type="dxa"/>
            <w:noWrap w:val="0"/>
            <w:vAlign w:val="top"/>
          </w:tcPr>
          <w:p w14:paraId="57408542">
            <w:pPr>
              <w:spacing w:line="480" w:lineRule="auto"/>
              <w:jc w:val="center"/>
              <w:textAlignment w:val="baseline"/>
              <w:rPr>
                <w:rFonts w:ascii="仿宋" w:hAnsi="仿宋" w:eastAsia="仿宋"/>
                <w:bCs/>
                <w:sz w:val="24"/>
              </w:rPr>
            </w:pPr>
          </w:p>
        </w:tc>
        <w:tc>
          <w:tcPr>
            <w:tcW w:w="1462" w:type="dxa"/>
            <w:noWrap w:val="0"/>
            <w:vAlign w:val="top"/>
          </w:tcPr>
          <w:p w14:paraId="7FCD6ACB">
            <w:pPr>
              <w:jc w:val="center"/>
              <w:textAlignment w:val="baseline"/>
              <w:rPr>
                <w:rFonts w:ascii="仿宋" w:hAnsi="仿宋" w:eastAsia="仿宋"/>
                <w:bCs/>
                <w:sz w:val="20"/>
                <w:szCs w:val="21"/>
              </w:rPr>
            </w:pPr>
          </w:p>
        </w:tc>
      </w:tr>
      <w:tr w14:paraId="6D31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8" w:type="dxa"/>
            <w:noWrap w:val="0"/>
            <w:vAlign w:val="center"/>
          </w:tcPr>
          <w:p w14:paraId="1B0FC8FF">
            <w:pPr>
              <w:jc w:val="center"/>
              <w:textAlignment w:val="baseline"/>
              <w:rPr>
                <w:rFonts w:hint="eastAsia" w:ascii="仿宋" w:hAnsi="仿宋" w:eastAsia="仿宋"/>
                <w:bCs/>
                <w:szCs w:val="21"/>
              </w:rPr>
            </w:pPr>
            <w:r>
              <w:rPr>
                <w:rFonts w:hint="eastAsia" w:ascii="仿宋" w:hAnsi="仿宋" w:eastAsia="仿宋"/>
                <w:bCs/>
                <w:szCs w:val="21"/>
              </w:rPr>
              <w:t>4</w:t>
            </w:r>
          </w:p>
        </w:tc>
        <w:tc>
          <w:tcPr>
            <w:tcW w:w="1559" w:type="dxa"/>
            <w:noWrap w:val="0"/>
            <w:vAlign w:val="center"/>
          </w:tcPr>
          <w:p w14:paraId="33FA1121">
            <w:pPr>
              <w:jc w:val="center"/>
              <w:textAlignment w:val="baseline"/>
              <w:rPr>
                <w:rFonts w:hint="eastAsia" w:ascii="仿宋" w:hAnsi="仿宋" w:eastAsia="仿宋"/>
                <w:bCs/>
                <w:szCs w:val="22"/>
              </w:rPr>
            </w:pPr>
            <w:r>
              <w:rPr>
                <w:rFonts w:hint="eastAsia" w:ascii="仿宋" w:hAnsi="仿宋" w:eastAsia="仿宋"/>
                <w:bCs/>
                <w:szCs w:val="22"/>
              </w:rPr>
              <w:t>氧气瓶（钢）</w:t>
            </w:r>
          </w:p>
        </w:tc>
        <w:tc>
          <w:tcPr>
            <w:tcW w:w="1200" w:type="dxa"/>
            <w:noWrap w:val="0"/>
            <w:vAlign w:val="center"/>
          </w:tcPr>
          <w:p w14:paraId="4ED6C700">
            <w:pPr>
              <w:jc w:val="center"/>
              <w:textAlignment w:val="baseline"/>
              <w:rPr>
                <w:rFonts w:ascii="仿宋" w:hAnsi="仿宋" w:eastAsia="仿宋"/>
                <w:bCs/>
                <w:sz w:val="22"/>
              </w:rPr>
            </w:pPr>
            <w:r>
              <w:rPr>
                <w:rFonts w:hint="eastAsia" w:ascii="仿宋" w:hAnsi="仿宋" w:eastAsia="仿宋"/>
                <w:bCs/>
                <w:sz w:val="22"/>
              </w:rPr>
              <w:t>40L</w:t>
            </w:r>
          </w:p>
        </w:tc>
        <w:tc>
          <w:tcPr>
            <w:tcW w:w="1423" w:type="dxa"/>
            <w:noWrap w:val="0"/>
            <w:vAlign w:val="top"/>
          </w:tcPr>
          <w:p w14:paraId="5A566357">
            <w:pPr>
              <w:spacing w:line="480" w:lineRule="auto"/>
              <w:jc w:val="center"/>
              <w:textAlignment w:val="baseline"/>
              <w:rPr>
                <w:rFonts w:ascii="仿宋" w:hAnsi="仿宋" w:eastAsia="仿宋"/>
                <w:bCs/>
                <w:sz w:val="24"/>
              </w:rPr>
            </w:pPr>
          </w:p>
        </w:tc>
        <w:tc>
          <w:tcPr>
            <w:tcW w:w="1004" w:type="dxa"/>
            <w:noWrap w:val="0"/>
            <w:vAlign w:val="center"/>
          </w:tcPr>
          <w:p w14:paraId="13B036CF">
            <w:pPr>
              <w:spacing w:line="480" w:lineRule="auto"/>
              <w:jc w:val="center"/>
              <w:textAlignment w:val="baseline"/>
              <w:rPr>
                <w:rFonts w:hint="eastAsia" w:ascii="仿宋" w:hAnsi="仿宋" w:eastAsia="仿宋"/>
                <w:bCs/>
                <w:szCs w:val="22"/>
              </w:rPr>
            </w:pPr>
            <w:r>
              <w:rPr>
                <w:rFonts w:hint="eastAsia" w:ascii="仿宋" w:hAnsi="仿宋" w:eastAsia="仿宋"/>
                <w:bCs/>
                <w:szCs w:val="22"/>
              </w:rPr>
              <w:t>瓶</w:t>
            </w:r>
          </w:p>
        </w:tc>
        <w:tc>
          <w:tcPr>
            <w:tcW w:w="1712" w:type="dxa"/>
            <w:noWrap w:val="0"/>
            <w:vAlign w:val="top"/>
          </w:tcPr>
          <w:p w14:paraId="5146DFE5">
            <w:pPr>
              <w:spacing w:line="480" w:lineRule="auto"/>
              <w:jc w:val="center"/>
              <w:textAlignment w:val="baseline"/>
              <w:rPr>
                <w:rFonts w:ascii="仿宋" w:hAnsi="仿宋" w:eastAsia="仿宋"/>
                <w:bCs/>
                <w:sz w:val="24"/>
              </w:rPr>
            </w:pPr>
          </w:p>
        </w:tc>
        <w:tc>
          <w:tcPr>
            <w:tcW w:w="1462" w:type="dxa"/>
            <w:noWrap w:val="0"/>
            <w:vAlign w:val="top"/>
          </w:tcPr>
          <w:p w14:paraId="6EAC3F29">
            <w:pPr>
              <w:jc w:val="center"/>
              <w:textAlignment w:val="baseline"/>
              <w:rPr>
                <w:rFonts w:ascii="仿宋" w:hAnsi="仿宋" w:eastAsia="仿宋"/>
                <w:bCs/>
                <w:sz w:val="20"/>
                <w:szCs w:val="21"/>
              </w:rPr>
            </w:pPr>
          </w:p>
        </w:tc>
      </w:tr>
      <w:tr w14:paraId="71F3D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8" w:type="dxa"/>
            <w:noWrap w:val="0"/>
            <w:vAlign w:val="center"/>
          </w:tcPr>
          <w:p w14:paraId="149FE7F4">
            <w:pPr>
              <w:jc w:val="center"/>
              <w:textAlignment w:val="baseline"/>
              <w:rPr>
                <w:rFonts w:ascii="仿宋" w:hAnsi="仿宋" w:eastAsia="仿宋"/>
                <w:bCs/>
                <w:szCs w:val="21"/>
              </w:rPr>
            </w:pPr>
            <w:r>
              <w:rPr>
                <w:rFonts w:hint="eastAsia" w:ascii="仿宋" w:hAnsi="仿宋" w:eastAsia="仿宋"/>
                <w:bCs/>
                <w:szCs w:val="21"/>
              </w:rPr>
              <w:t>5</w:t>
            </w:r>
          </w:p>
        </w:tc>
        <w:tc>
          <w:tcPr>
            <w:tcW w:w="1559" w:type="dxa"/>
            <w:noWrap w:val="0"/>
            <w:vAlign w:val="center"/>
          </w:tcPr>
          <w:p w14:paraId="73DF41BF">
            <w:pPr>
              <w:jc w:val="center"/>
              <w:textAlignment w:val="baseline"/>
              <w:rPr>
                <w:rFonts w:hint="eastAsia" w:ascii="仿宋" w:hAnsi="仿宋" w:eastAsia="仿宋"/>
                <w:bCs/>
                <w:szCs w:val="22"/>
              </w:rPr>
            </w:pPr>
            <w:r>
              <w:rPr>
                <w:rFonts w:hint="eastAsia" w:ascii="仿宋" w:hAnsi="仿宋" w:eastAsia="仿宋"/>
                <w:bCs/>
                <w:szCs w:val="22"/>
              </w:rPr>
              <w:t>医用氧气</w:t>
            </w:r>
          </w:p>
        </w:tc>
        <w:tc>
          <w:tcPr>
            <w:tcW w:w="1200" w:type="dxa"/>
            <w:noWrap w:val="0"/>
            <w:vAlign w:val="center"/>
          </w:tcPr>
          <w:p w14:paraId="437A768A">
            <w:pPr>
              <w:jc w:val="center"/>
              <w:textAlignment w:val="baseline"/>
              <w:rPr>
                <w:rFonts w:ascii="仿宋" w:hAnsi="仿宋" w:eastAsia="仿宋"/>
                <w:bCs/>
                <w:sz w:val="22"/>
              </w:rPr>
            </w:pPr>
            <w:r>
              <w:rPr>
                <w:rFonts w:hint="eastAsia" w:ascii="仿宋" w:hAnsi="仿宋" w:eastAsia="仿宋"/>
                <w:bCs/>
                <w:sz w:val="22"/>
              </w:rPr>
              <w:t>10L</w:t>
            </w:r>
          </w:p>
        </w:tc>
        <w:tc>
          <w:tcPr>
            <w:tcW w:w="1423" w:type="dxa"/>
            <w:noWrap w:val="0"/>
            <w:vAlign w:val="top"/>
          </w:tcPr>
          <w:p w14:paraId="1E0B2845">
            <w:pPr>
              <w:spacing w:line="480" w:lineRule="auto"/>
              <w:jc w:val="center"/>
              <w:textAlignment w:val="baseline"/>
              <w:rPr>
                <w:rFonts w:ascii="仿宋" w:hAnsi="仿宋" w:eastAsia="仿宋"/>
                <w:bCs/>
                <w:sz w:val="24"/>
              </w:rPr>
            </w:pPr>
          </w:p>
        </w:tc>
        <w:tc>
          <w:tcPr>
            <w:tcW w:w="1004" w:type="dxa"/>
            <w:noWrap w:val="0"/>
            <w:vAlign w:val="center"/>
          </w:tcPr>
          <w:p w14:paraId="0054A269">
            <w:pPr>
              <w:spacing w:line="480" w:lineRule="auto"/>
              <w:jc w:val="center"/>
              <w:textAlignment w:val="baseline"/>
              <w:rPr>
                <w:rFonts w:hint="eastAsia" w:ascii="仿宋" w:hAnsi="仿宋" w:eastAsia="仿宋"/>
                <w:bCs/>
                <w:szCs w:val="22"/>
              </w:rPr>
            </w:pPr>
            <w:r>
              <w:rPr>
                <w:rFonts w:hint="eastAsia" w:ascii="仿宋" w:hAnsi="仿宋" w:eastAsia="仿宋"/>
                <w:bCs/>
                <w:szCs w:val="22"/>
              </w:rPr>
              <w:t>瓶</w:t>
            </w:r>
          </w:p>
        </w:tc>
        <w:tc>
          <w:tcPr>
            <w:tcW w:w="1712" w:type="dxa"/>
            <w:noWrap w:val="0"/>
            <w:vAlign w:val="top"/>
          </w:tcPr>
          <w:p w14:paraId="3D326B40">
            <w:pPr>
              <w:spacing w:line="480" w:lineRule="auto"/>
              <w:jc w:val="center"/>
              <w:textAlignment w:val="baseline"/>
              <w:rPr>
                <w:rFonts w:ascii="仿宋" w:hAnsi="仿宋" w:eastAsia="仿宋"/>
                <w:bCs/>
                <w:sz w:val="24"/>
              </w:rPr>
            </w:pPr>
          </w:p>
        </w:tc>
        <w:tc>
          <w:tcPr>
            <w:tcW w:w="1462" w:type="dxa"/>
            <w:noWrap w:val="0"/>
            <w:vAlign w:val="top"/>
          </w:tcPr>
          <w:p w14:paraId="6A307E13">
            <w:pPr>
              <w:jc w:val="center"/>
              <w:textAlignment w:val="baseline"/>
              <w:rPr>
                <w:rFonts w:ascii="仿宋" w:hAnsi="仿宋" w:eastAsia="仿宋"/>
                <w:bCs/>
                <w:sz w:val="20"/>
                <w:szCs w:val="21"/>
              </w:rPr>
            </w:pPr>
          </w:p>
        </w:tc>
      </w:tr>
      <w:tr w14:paraId="03BBA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8" w:type="dxa"/>
            <w:noWrap w:val="0"/>
            <w:vAlign w:val="center"/>
          </w:tcPr>
          <w:p w14:paraId="0ABA5783">
            <w:pPr>
              <w:jc w:val="center"/>
              <w:textAlignment w:val="baseline"/>
              <w:rPr>
                <w:rFonts w:ascii="仿宋" w:hAnsi="仿宋" w:eastAsia="仿宋"/>
                <w:bCs/>
                <w:szCs w:val="21"/>
              </w:rPr>
            </w:pPr>
            <w:r>
              <w:rPr>
                <w:rFonts w:hint="eastAsia" w:ascii="仿宋" w:hAnsi="仿宋" w:eastAsia="仿宋"/>
                <w:bCs/>
                <w:szCs w:val="21"/>
              </w:rPr>
              <w:t>6</w:t>
            </w:r>
          </w:p>
        </w:tc>
        <w:tc>
          <w:tcPr>
            <w:tcW w:w="1559" w:type="dxa"/>
            <w:noWrap w:val="0"/>
            <w:vAlign w:val="center"/>
          </w:tcPr>
          <w:p w14:paraId="42D1ADDE">
            <w:pPr>
              <w:jc w:val="center"/>
              <w:textAlignment w:val="baseline"/>
              <w:rPr>
                <w:rFonts w:hint="eastAsia" w:ascii="仿宋" w:hAnsi="仿宋" w:eastAsia="仿宋"/>
                <w:bCs/>
                <w:szCs w:val="22"/>
              </w:rPr>
            </w:pPr>
            <w:r>
              <w:rPr>
                <w:rFonts w:hint="eastAsia" w:ascii="仿宋" w:hAnsi="仿宋" w:eastAsia="仿宋"/>
                <w:bCs/>
                <w:szCs w:val="22"/>
              </w:rPr>
              <w:t>医用氧气</w:t>
            </w:r>
          </w:p>
        </w:tc>
        <w:tc>
          <w:tcPr>
            <w:tcW w:w="1200" w:type="dxa"/>
            <w:noWrap w:val="0"/>
            <w:vAlign w:val="center"/>
          </w:tcPr>
          <w:p w14:paraId="1902CE2D">
            <w:pPr>
              <w:jc w:val="center"/>
              <w:textAlignment w:val="baseline"/>
              <w:rPr>
                <w:rFonts w:hint="eastAsia" w:ascii="仿宋" w:hAnsi="仿宋" w:eastAsia="仿宋"/>
                <w:bCs/>
                <w:sz w:val="22"/>
              </w:rPr>
            </w:pPr>
            <w:r>
              <w:rPr>
                <w:rFonts w:hint="eastAsia" w:ascii="仿宋" w:hAnsi="仿宋" w:eastAsia="仿宋"/>
                <w:bCs/>
                <w:sz w:val="22"/>
              </w:rPr>
              <w:t>3L</w:t>
            </w:r>
          </w:p>
        </w:tc>
        <w:tc>
          <w:tcPr>
            <w:tcW w:w="1423" w:type="dxa"/>
            <w:noWrap w:val="0"/>
            <w:vAlign w:val="top"/>
          </w:tcPr>
          <w:p w14:paraId="1CBD2A8D">
            <w:pPr>
              <w:spacing w:line="480" w:lineRule="auto"/>
              <w:jc w:val="center"/>
              <w:textAlignment w:val="baseline"/>
              <w:rPr>
                <w:rFonts w:ascii="仿宋" w:hAnsi="仿宋" w:eastAsia="仿宋"/>
                <w:bCs/>
                <w:sz w:val="24"/>
              </w:rPr>
            </w:pPr>
          </w:p>
        </w:tc>
        <w:tc>
          <w:tcPr>
            <w:tcW w:w="1004" w:type="dxa"/>
            <w:noWrap w:val="0"/>
            <w:vAlign w:val="center"/>
          </w:tcPr>
          <w:p w14:paraId="3A400FF3">
            <w:pPr>
              <w:spacing w:line="480" w:lineRule="auto"/>
              <w:jc w:val="center"/>
              <w:textAlignment w:val="baseline"/>
              <w:rPr>
                <w:rFonts w:hint="eastAsia" w:ascii="仿宋" w:hAnsi="仿宋" w:eastAsia="仿宋"/>
                <w:bCs/>
                <w:szCs w:val="22"/>
              </w:rPr>
            </w:pPr>
            <w:r>
              <w:rPr>
                <w:rFonts w:hint="eastAsia" w:ascii="仿宋" w:hAnsi="仿宋" w:eastAsia="仿宋"/>
                <w:bCs/>
                <w:szCs w:val="22"/>
              </w:rPr>
              <w:t>瓶</w:t>
            </w:r>
          </w:p>
        </w:tc>
        <w:tc>
          <w:tcPr>
            <w:tcW w:w="1712" w:type="dxa"/>
            <w:noWrap w:val="0"/>
            <w:vAlign w:val="top"/>
          </w:tcPr>
          <w:p w14:paraId="023A0BA4">
            <w:pPr>
              <w:spacing w:line="480" w:lineRule="auto"/>
              <w:jc w:val="center"/>
              <w:textAlignment w:val="baseline"/>
              <w:rPr>
                <w:rFonts w:ascii="仿宋" w:hAnsi="仿宋" w:eastAsia="仿宋"/>
                <w:bCs/>
                <w:sz w:val="24"/>
              </w:rPr>
            </w:pPr>
          </w:p>
        </w:tc>
        <w:tc>
          <w:tcPr>
            <w:tcW w:w="1462" w:type="dxa"/>
            <w:noWrap w:val="0"/>
            <w:vAlign w:val="top"/>
          </w:tcPr>
          <w:p w14:paraId="29E06628">
            <w:pPr>
              <w:jc w:val="center"/>
              <w:textAlignment w:val="baseline"/>
              <w:rPr>
                <w:rFonts w:ascii="仿宋" w:hAnsi="仿宋" w:eastAsia="仿宋"/>
                <w:bCs/>
                <w:sz w:val="20"/>
                <w:szCs w:val="21"/>
              </w:rPr>
            </w:pPr>
          </w:p>
        </w:tc>
      </w:tr>
      <w:tr w14:paraId="2AFEF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8" w:type="dxa"/>
            <w:noWrap w:val="0"/>
            <w:vAlign w:val="center"/>
          </w:tcPr>
          <w:p w14:paraId="3A4ED5BC">
            <w:pPr>
              <w:jc w:val="center"/>
              <w:textAlignment w:val="baseline"/>
              <w:rPr>
                <w:rFonts w:ascii="仿宋" w:hAnsi="仿宋" w:eastAsia="仿宋"/>
                <w:bCs/>
                <w:szCs w:val="21"/>
              </w:rPr>
            </w:pPr>
            <w:r>
              <w:rPr>
                <w:rFonts w:hint="eastAsia" w:ascii="仿宋" w:hAnsi="仿宋" w:eastAsia="仿宋"/>
                <w:bCs/>
                <w:szCs w:val="21"/>
              </w:rPr>
              <w:t>7</w:t>
            </w:r>
          </w:p>
        </w:tc>
        <w:tc>
          <w:tcPr>
            <w:tcW w:w="1559" w:type="dxa"/>
            <w:noWrap w:val="0"/>
            <w:vAlign w:val="center"/>
          </w:tcPr>
          <w:p w14:paraId="7EFB8994">
            <w:pPr>
              <w:jc w:val="center"/>
              <w:textAlignment w:val="baseline"/>
              <w:rPr>
                <w:rFonts w:hint="eastAsia" w:ascii="仿宋" w:hAnsi="仿宋" w:eastAsia="仿宋"/>
                <w:bCs/>
                <w:szCs w:val="22"/>
              </w:rPr>
            </w:pPr>
            <w:r>
              <w:rPr>
                <w:rFonts w:hint="eastAsia" w:ascii="仿宋" w:hAnsi="仿宋" w:eastAsia="仿宋"/>
                <w:bCs/>
                <w:szCs w:val="22"/>
              </w:rPr>
              <w:t>医用氧气</w:t>
            </w:r>
          </w:p>
        </w:tc>
        <w:tc>
          <w:tcPr>
            <w:tcW w:w="1200" w:type="dxa"/>
            <w:noWrap w:val="0"/>
            <w:vAlign w:val="center"/>
          </w:tcPr>
          <w:p w14:paraId="2727FD2F">
            <w:pPr>
              <w:jc w:val="center"/>
              <w:textAlignment w:val="baseline"/>
              <w:rPr>
                <w:rFonts w:hint="eastAsia" w:ascii="仿宋" w:hAnsi="仿宋" w:eastAsia="仿宋"/>
                <w:bCs/>
                <w:sz w:val="22"/>
              </w:rPr>
            </w:pPr>
            <w:r>
              <w:rPr>
                <w:rFonts w:hint="eastAsia" w:ascii="仿宋" w:hAnsi="仿宋" w:eastAsia="仿宋"/>
                <w:bCs/>
                <w:sz w:val="22"/>
              </w:rPr>
              <w:t>40L</w:t>
            </w:r>
          </w:p>
        </w:tc>
        <w:tc>
          <w:tcPr>
            <w:tcW w:w="1423" w:type="dxa"/>
            <w:noWrap w:val="0"/>
            <w:vAlign w:val="top"/>
          </w:tcPr>
          <w:p w14:paraId="3117B70E">
            <w:pPr>
              <w:spacing w:line="480" w:lineRule="auto"/>
              <w:jc w:val="center"/>
              <w:textAlignment w:val="baseline"/>
              <w:rPr>
                <w:rFonts w:ascii="仿宋" w:hAnsi="仿宋" w:eastAsia="仿宋"/>
                <w:bCs/>
                <w:sz w:val="24"/>
              </w:rPr>
            </w:pPr>
          </w:p>
        </w:tc>
        <w:tc>
          <w:tcPr>
            <w:tcW w:w="1004" w:type="dxa"/>
            <w:noWrap w:val="0"/>
            <w:vAlign w:val="center"/>
          </w:tcPr>
          <w:p w14:paraId="3D952934">
            <w:pPr>
              <w:spacing w:line="480" w:lineRule="auto"/>
              <w:jc w:val="center"/>
              <w:textAlignment w:val="baseline"/>
              <w:rPr>
                <w:rFonts w:hint="eastAsia" w:ascii="仿宋" w:hAnsi="仿宋" w:eastAsia="仿宋"/>
                <w:bCs/>
                <w:szCs w:val="22"/>
              </w:rPr>
            </w:pPr>
            <w:r>
              <w:rPr>
                <w:rFonts w:hint="eastAsia" w:ascii="仿宋" w:hAnsi="仿宋" w:eastAsia="仿宋"/>
                <w:bCs/>
                <w:szCs w:val="22"/>
              </w:rPr>
              <w:t>瓶</w:t>
            </w:r>
          </w:p>
        </w:tc>
        <w:tc>
          <w:tcPr>
            <w:tcW w:w="1712" w:type="dxa"/>
            <w:noWrap w:val="0"/>
            <w:vAlign w:val="top"/>
          </w:tcPr>
          <w:p w14:paraId="5700CD4D">
            <w:pPr>
              <w:spacing w:line="480" w:lineRule="auto"/>
              <w:jc w:val="center"/>
              <w:textAlignment w:val="baseline"/>
              <w:rPr>
                <w:rFonts w:ascii="仿宋" w:hAnsi="仿宋" w:eastAsia="仿宋"/>
                <w:bCs/>
                <w:sz w:val="24"/>
              </w:rPr>
            </w:pPr>
          </w:p>
        </w:tc>
        <w:tc>
          <w:tcPr>
            <w:tcW w:w="1462" w:type="dxa"/>
            <w:noWrap w:val="0"/>
            <w:vAlign w:val="top"/>
          </w:tcPr>
          <w:p w14:paraId="18645AAB">
            <w:pPr>
              <w:jc w:val="center"/>
              <w:textAlignment w:val="baseline"/>
              <w:rPr>
                <w:rFonts w:ascii="仿宋" w:hAnsi="仿宋" w:eastAsia="仿宋"/>
                <w:bCs/>
                <w:sz w:val="20"/>
                <w:szCs w:val="21"/>
              </w:rPr>
            </w:pPr>
          </w:p>
        </w:tc>
      </w:tr>
      <w:tr w14:paraId="0A54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8" w:type="dxa"/>
            <w:noWrap w:val="0"/>
            <w:vAlign w:val="center"/>
          </w:tcPr>
          <w:p w14:paraId="627189AD">
            <w:pPr>
              <w:jc w:val="center"/>
              <w:textAlignment w:val="baseline"/>
              <w:rPr>
                <w:rFonts w:ascii="仿宋" w:hAnsi="仿宋" w:eastAsia="仿宋"/>
                <w:bCs/>
                <w:szCs w:val="21"/>
              </w:rPr>
            </w:pPr>
            <w:r>
              <w:rPr>
                <w:rFonts w:hint="eastAsia" w:ascii="仿宋" w:hAnsi="仿宋" w:eastAsia="仿宋"/>
                <w:bCs/>
                <w:szCs w:val="21"/>
              </w:rPr>
              <w:t>8</w:t>
            </w:r>
          </w:p>
        </w:tc>
        <w:tc>
          <w:tcPr>
            <w:tcW w:w="1559" w:type="dxa"/>
            <w:noWrap w:val="0"/>
            <w:vAlign w:val="center"/>
          </w:tcPr>
          <w:p w14:paraId="3BD4D86B">
            <w:pPr>
              <w:jc w:val="center"/>
              <w:textAlignment w:val="baseline"/>
              <w:rPr>
                <w:rFonts w:hint="eastAsia" w:ascii="仿宋" w:hAnsi="仿宋" w:eastAsia="仿宋"/>
                <w:bCs/>
                <w:szCs w:val="22"/>
              </w:rPr>
            </w:pPr>
            <w:r>
              <w:rPr>
                <w:rFonts w:hint="eastAsia" w:ascii="仿宋" w:hAnsi="仿宋" w:eastAsia="仿宋"/>
                <w:bCs/>
                <w:szCs w:val="22"/>
              </w:rPr>
              <w:t>配送费</w:t>
            </w:r>
          </w:p>
        </w:tc>
        <w:tc>
          <w:tcPr>
            <w:tcW w:w="1200" w:type="dxa"/>
            <w:noWrap w:val="0"/>
            <w:vAlign w:val="center"/>
          </w:tcPr>
          <w:p w14:paraId="6600F369">
            <w:pPr>
              <w:jc w:val="center"/>
              <w:textAlignment w:val="baseline"/>
              <w:rPr>
                <w:rFonts w:hint="eastAsia" w:ascii="仿宋" w:hAnsi="仿宋" w:eastAsia="仿宋"/>
                <w:bCs/>
                <w:sz w:val="22"/>
              </w:rPr>
            </w:pPr>
          </w:p>
        </w:tc>
        <w:tc>
          <w:tcPr>
            <w:tcW w:w="1423" w:type="dxa"/>
            <w:noWrap w:val="0"/>
            <w:vAlign w:val="top"/>
          </w:tcPr>
          <w:p w14:paraId="38645E13">
            <w:pPr>
              <w:spacing w:line="480" w:lineRule="auto"/>
              <w:jc w:val="center"/>
              <w:textAlignment w:val="baseline"/>
              <w:rPr>
                <w:rFonts w:ascii="仿宋" w:hAnsi="仿宋" w:eastAsia="仿宋"/>
                <w:bCs/>
                <w:sz w:val="24"/>
              </w:rPr>
            </w:pPr>
          </w:p>
        </w:tc>
        <w:tc>
          <w:tcPr>
            <w:tcW w:w="1004" w:type="dxa"/>
            <w:noWrap w:val="0"/>
            <w:vAlign w:val="center"/>
          </w:tcPr>
          <w:p w14:paraId="7183F35A">
            <w:pPr>
              <w:spacing w:line="480" w:lineRule="auto"/>
              <w:jc w:val="center"/>
              <w:textAlignment w:val="baseline"/>
              <w:rPr>
                <w:rFonts w:hint="eastAsia" w:ascii="仿宋" w:hAnsi="仿宋" w:eastAsia="仿宋"/>
                <w:bCs/>
                <w:szCs w:val="22"/>
              </w:rPr>
            </w:pPr>
            <w:r>
              <w:rPr>
                <w:rFonts w:hint="eastAsia" w:ascii="仿宋" w:hAnsi="仿宋" w:eastAsia="仿宋"/>
                <w:bCs/>
                <w:szCs w:val="22"/>
              </w:rPr>
              <w:t>车次</w:t>
            </w:r>
          </w:p>
        </w:tc>
        <w:tc>
          <w:tcPr>
            <w:tcW w:w="1712" w:type="dxa"/>
            <w:noWrap w:val="0"/>
            <w:vAlign w:val="top"/>
          </w:tcPr>
          <w:p w14:paraId="0E6709F1">
            <w:pPr>
              <w:spacing w:line="480" w:lineRule="auto"/>
              <w:jc w:val="center"/>
              <w:textAlignment w:val="baseline"/>
              <w:rPr>
                <w:rFonts w:ascii="仿宋" w:hAnsi="仿宋" w:eastAsia="仿宋"/>
                <w:bCs/>
                <w:sz w:val="24"/>
              </w:rPr>
            </w:pPr>
          </w:p>
        </w:tc>
        <w:tc>
          <w:tcPr>
            <w:tcW w:w="1462" w:type="dxa"/>
            <w:noWrap w:val="0"/>
            <w:vAlign w:val="top"/>
          </w:tcPr>
          <w:p w14:paraId="1E27B7C9">
            <w:pPr>
              <w:jc w:val="center"/>
              <w:textAlignment w:val="baseline"/>
              <w:rPr>
                <w:rFonts w:hint="eastAsia" w:ascii="仿宋" w:hAnsi="仿宋" w:eastAsia="仿宋"/>
                <w:bCs/>
                <w:sz w:val="20"/>
                <w:szCs w:val="21"/>
              </w:rPr>
            </w:pPr>
          </w:p>
        </w:tc>
      </w:tr>
      <w:tr w14:paraId="591EC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8" w:type="dxa"/>
            <w:noWrap w:val="0"/>
            <w:vAlign w:val="center"/>
          </w:tcPr>
          <w:p w14:paraId="4E97DE2B">
            <w:pPr>
              <w:jc w:val="center"/>
              <w:textAlignment w:val="baseline"/>
              <w:rPr>
                <w:rFonts w:ascii="仿宋" w:hAnsi="仿宋" w:eastAsia="仿宋"/>
                <w:bCs/>
                <w:sz w:val="20"/>
                <w:szCs w:val="21"/>
              </w:rPr>
            </w:pPr>
            <w:r>
              <w:rPr>
                <w:rFonts w:hint="eastAsia" w:ascii="仿宋" w:hAnsi="仿宋" w:eastAsia="仿宋"/>
                <w:bCs/>
                <w:szCs w:val="21"/>
              </w:rPr>
              <w:t>合计</w:t>
            </w:r>
          </w:p>
        </w:tc>
        <w:tc>
          <w:tcPr>
            <w:tcW w:w="8360" w:type="dxa"/>
            <w:gridSpan w:val="6"/>
            <w:noWrap w:val="0"/>
            <w:vAlign w:val="top"/>
          </w:tcPr>
          <w:p w14:paraId="795FB0FC">
            <w:pPr>
              <w:jc w:val="center"/>
              <w:textAlignment w:val="baseline"/>
              <w:rPr>
                <w:rFonts w:ascii="仿宋" w:hAnsi="仿宋" w:eastAsia="仿宋"/>
                <w:bCs/>
                <w:sz w:val="20"/>
                <w:szCs w:val="21"/>
              </w:rPr>
            </w:pPr>
          </w:p>
        </w:tc>
      </w:tr>
    </w:tbl>
    <w:p w14:paraId="4C06C990">
      <w:pPr>
        <w:spacing w:after="156" w:afterLines="50" w:line="360" w:lineRule="auto"/>
        <w:ind w:left="480"/>
        <w:rPr>
          <w:rFonts w:hint="eastAsia" w:ascii="仿宋" w:hAnsi="仿宋" w:eastAsia="仿宋" w:cs="仿宋"/>
          <w:szCs w:val="21"/>
          <w:u w:val="single"/>
        </w:rPr>
      </w:pPr>
      <w:r>
        <w:rPr>
          <w:rFonts w:hint="eastAsia" w:ascii="仿宋" w:hAnsi="仿宋" w:eastAsia="仿宋" w:cs="仿宋"/>
          <w:szCs w:val="21"/>
        </w:rPr>
        <w:t>备注：</w:t>
      </w:r>
      <w:r>
        <w:rPr>
          <w:rFonts w:hint="eastAsia" w:ascii="仿宋" w:hAnsi="仿宋" w:eastAsia="仿宋" w:cs="仿宋"/>
          <w:szCs w:val="21"/>
          <w:u w:val="single"/>
        </w:rPr>
        <w:t xml:space="preserve"> 以上价格均含税</w:t>
      </w:r>
      <w:r>
        <w:rPr>
          <w:rFonts w:hint="eastAsia" w:ascii="仿宋" w:hAnsi="仿宋" w:eastAsia="仿宋" w:cs="仿宋"/>
          <w:szCs w:val="21"/>
        </w:rPr>
        <w:t xml:space="preserve">                                                  </w:t>
      </w:r>
    </w:p>
    <w:p w14:paraId="165F7753">
      <w:pPr>
        <w:spacing w:after="156" w:afterLines="50" w:line="360" w:lineRule="auto"/>
        <w:rPr>
          <w:rFonts w:hint="eastAsia" w:ascii="仿宋" w:hAnsi="仿宋" w:eastAsia="仿宋" w:cs="仿宋"/>
          <w:szCs w:val="21"/>
          <w:u w:val="single"/>
        </w:rPr>
      </w:pPr>
      <w:r>
        <w:rPr>
          <w:rFonts w:hint="eastAsia" w:ascii="仿宋" w:hAnsi="仿宋" w:eastAsia="仿宋" w:cs="仿宋"/>
          <w:szCs w:val="21"/>
        </w:rPr>
        <w:t>四、甲方指定的送货地点：</w:t>
      </w:r>
      <w:r>
        <w:rPr>
          <w:rFonts w:hint="eastAsia" w:ascii="仿宋" w:hAnsi="仿宋" w:eastAsia="仿宋" w:cs="仿宋"/>
          <w:szCs w:val="21"/>
          <w:u w:val="single"/>
        </w:rPr>
        <w:t>北京按摩医院(西城院区与朝阳院区)</w:t>
      </w:r>
    </w:p>
    <w:p w14:paraId="214A90F3">
      <w:pPr>
        <w:spacing w:line="360" w:lineRule="auto"/>
        <w:rPr>
          <w:rFonts w:hint="eastAsia" w:ascii="宋体" w:hAnsi="宋体"/>
          <w:kern w:val="0"/>
          <w:szCs w:val="21"/>
        </w:rPr>
      </w:pPr>
      <w:r>
        <w:rPr>
          <w:rFonts w:hint="eastAsia" w:ascii="仿宋" w:hAnsi="仿宋" w:eastAsia="仿宋" w:cs="仿宋"/>
          <w:szCs w:val="21"/>
        </w:rPr>
        <w:t>五、根据国家规定医用氧气瓶需3年一次进行检测，从氧气瓶购买签收之日开始计算，乙方应</w:t>
      </w:r>
      <w:r>
        <w:rPr>
          <w:rFonts w:hint="eastAsia" w:ascii="仿宋" w:hAnsi="仿宋" w:eastAsia="仿宋" w:cs="仿宋"/>
          <w:kern w:val="0"/>
          <w:szCs w:val="21"/>
        </w:rPr>
        <w:t>对氧气罐进行维护保养，定期检验，并承担相关费用，每次附上检测合格证明。</w:t>
      </w:r>
    </w:p>
    <w:p w14:paraId="2DE6E7DB">
      <w:pPr>
        <w:spacing w:after="156" w:afterLines="50"/>
        <w:rPr>
          <w:rFonts w:hint="eastAsia" w:ascii="仿宋" w:hAnsi="仿宋" w:eastAsia="仿宋" w:cs="仿宋"/>
          <w:sz w:val="28"/>
          <w:szCs w:val="28"/>
        </w:rPr>
      </w:pPr>
      <w:r>
        <w:rPr>
          <w:rFonts w:hint="eastAsia" w:ascii="仿宋" w:hAnsi="仿宋" w:eastAsia="仿宋" w:cs="仿宋"/>
          <w:sz w:val="28"/>
          <w:szCs w:val="28"/>
        </w:rPr>
        <w:t>附则：</w:t>
      </w:r>
    </w:p>
    <w:p w14:paraId="6368BE61">
      <w:pPr>
        <w:spacing w:after="156" w:afterLines="50"/>
        <w:rPr>
          <w:rFonts w:hint="eastAsia" w:ascii="仿宋" w:hAnsi="仿宋" w:eastAsia="仿宋" w:cs="仿宋"/>
          <w:szCs w:val="21"/>
        </w:rPr>
      </w:pPr>
      <w:r>
        <w:rPr>
          <w:rFonts w:hint="eastAsia" w:ascii="仿宋" w:hAnsi="仿宋" w:eastAsia="仿宋" w:cs="仿宋"/>
          <w:szCs w:val="21"/>
        </w:rPr>
        <w:t>一、乙方是首都一家专业生产、销售医用气体的公司，其产品全部实行产、供、销一条龙服务。由乙方负责供应甲方所需医用气体及液态产品及其它气体产品。</w:t>
      </w:r>
    </w:p>
    <w:p w14:paraId="7A77A57C">
      <w:pPr>
        <w:spacing w:after="156" w:afterLines="50"/>
        <w:rPr>
          <w:rFonts w:hint="eastAsia" w:ascii="仿宋" w:hAnsi="仿宋" w:eastAsia="仿宋" w:cs="仿宋"/>
          <w:szCs w:val="21"/>
        </w:rPr>
      </w:pPr>
      <w:r>
        <w:rPr>
          <w:rFonts w:hint="eastAsia" w:ascii="仿宋" w:hAnsi="仿宋" w:eastAsia="仿宋" w:cs="仿宋"/>
          <w:szCs w:val="21"/>
        </w:rPr>
        <w:t>二、乙方在本合同约定的订货范围内根据甲方电话送货，原则上甲方提前一天订货，乙方在48小时内按量送到甲方指定的地点。</w:t>
      </w:r>
    </w:p>
    <w:p w14:paraId="17BE07CF">
      <w:pPr>
        <w:spacing w:after="156" w:afterLines="50"/>
        <w:rPr>
          <w:rFonts w:hint="eastAsia" w:ascii="仿宋" w:hAnsi="仿宋" w:eastAsia="仿宋" w:cs="仿宋"/>
          <w:szCs w:val="21"/>
        </w:rPr>
      </w:pPr>
      <w:r>
        <w:rPr>
          <w:rFonts w:hint="eastAsia" w:ascii="仿宋" w:hAnsi="仿宋" w:eastAsia="仿宋" w:cs="仿宋"/>
          <w:szCs w:val="21"/>
        </w:rPr>
        <w:t>三、气体、液态产品用量记于送货三联单上，由双方经办人签字后生效，甲方指定的经办人为：</w:t>
      </w:r>
    </w:p>
    <w:p w14:paraId="39B4E264">
      <w:pPr>
        <w:spacing w:after="156" w:afterLines="50"/>
        <w:rPr>
          <w:rFonts w:hint="eastAsia" w:ascii="仿宋" w:hAnsi="仿宋" w:eastAsia="仿宋" w:cs="仿宋"/>
          <w:szCs w:val="21"/>
        </w:rPr>
      </w:pPr>
      <w:r>
        <w:rPr>
          <w:rFonts w:hint="eastAsia" w:ascii="仿宋" w:hAnsi="仿宋" w:eastAsia="仿宋" w:cs="仿宋"/>
          <w:szCs w:val="21"/>
        </w:rPr>
        <w:t xml:space="preserve">         </w:t>
      </w:r>
    </w:p>
    <w:p w14:paraId="00500B4D">
      <w:pPr>
        <w:spacing w:after="156" w:afterLines="50"/>
        <w:rPr>
          <w:rFonts w:hint="eastAsia" w:ascii="仿宋" w:hAnsi="仿宋" w:eastAsia="仿宋" w:cs="仿宋"/>
          <w:szCs w:val="21"/>
        </w:rPr>
      </w:pPr>
      <w:r>
        <w:rPr>
          <w:rFonts w:hint="eastAsia" w:ascii="仿宋" w:hAnsi="仿宋" w:eastAsia="仿宋" w:cs="仿宋"/>
          <w:szCs w:val="21"/>
        </w:rPr>
        <w:t>乙方联系人：</w:t>
      </w:r>
    </w:p>
    <w:p w14:paraId="17669257">
      <w:pPr>
        <w:spacing w:after="156" w:afterLines="50"/>
        <w:rPr>
          <w:rFonts w:hint="eastAsia" w:ascii="仿宋" w:hAnsi="仿宋" w:eastAsia="仿宋" w:cs="仿宋"/>
          <w:szCs w:val="21"/>
        </w:rPr>
      </w:pPr>
      <w:r>
        <w:rPr>
          <w:rFonts w:hint="eastAsia" w:ascii="仿宋" w:hAnsi="仿宋" w:eastAsia="仿宋" w:cs="仿宋"/>
          <w:szCs w:val="21"/>
        </w:rPr>
        <w:t>联系方式：</w:t>
      </w:r>
    </w:p>
    <w:p w14:paraId="1711BC7A">
      <w:pPr>
        <w:spacing w:after="156" w:afterLines="50"/>
        <w:rPr>
          <w:rFonts w:hint="eastAsia" w:ascii="仿宋" w:hAnsi="仿宋" w:eastAsia="仿宋" w:cs="仿宋"/>
          <w:szCs w:val="21"/>
        </w:rPr>
      </w:pPr>
      <w:r>
        <w:rPr>
          <w:rFonts w:hint="eastAsia" w:ascii="仿宋" w:hAnsi="仿宋" w:eastAsia="仿宋" w:cs="仿宋"/>
          <w:szCs w:val="21"/>
        </w:rPr>
        <w:t>四、合同期内，乙方向甲方提供合格设备的，气瓶检验标准按国际GB5099执行；乙方负责本公司气瓶的日常维修，费用由乙方承担。</w:t>
      </w:r>
    </w:p>
    <w:p w14:paraId="3B07DC00">
      <w:pPr>
        <w:spacing w:after="156" w:afterLines="50"/>
        <w:rPr>
          <w:rFonts w:hint="eastAsia" w:ascii="仿宋" w:hAnsi="仿宋" w:eastAsia="仿宋" w:cs="仿宋"/>
          <w:szCs w:val="21"/>
        </w:rPr>
      </w:pPr>
      <w:r>
        <w:rPr>
          <w:rFonts w:hint="eastAsia" w:ascii="仿宋" w:hAnsi="仿宋" w:eastAsia="仿宋" w:cs="仿宋"/>
          <w:szCs w:val="21"/>
        </w:rPr>
        <w:t>五、结算方式</w:t>
      </w:r>
    </w:p>
    <w:p w14:paraId="6C3AAB7F">
      <w:pPr>
        <w:spacing w:after="156" w:afterLines="50"/>
        <w:rPr>
          <w:rFonts w:hint="eastAsia" w:ascii="仿宋" w:hAnsi="仿宋" w:eastAsia="仿宋" w:cs="仿宋"/>
          <w:szCs w:val="21"/>
        </w:rPr>
      </w:pPr>
      <w:r>
        <w:rPr>
          <w:rFonts w:hint="eastAsia" w:ascii="仿宋" w:hAnsi="仿宋" w:eastAsia="仿宋" w:cs="仿宋"/>
          <w:szCs w:val="21"/>
        </w:rPr>
        <w:t>1、付款方式：结账周期2个月，乙方应于每个结账周期结束后的 [</w:t>
      </w:r>
      <w:r>
        <w:rPr>
          <w:rFonts w:ascii="仿宋" w:hAnsi="仿宋" w:eastAsia="仿宋" w:cs="仿宋"/>
          <w:szCs w:val="21"/>
        </w:rPr>
        <w:t xml:space="preserve">   </w:t>
      </w:r>
      <w:r>
        <w:rPr>
          <w:rFonts w:hint="eastAsia" w:ascii="仿宋" w:hAnsi="仿宋" w:eastAsia="仿宋" w:cs="仿宋"/>
          <w:szCs w:val="21"/>
        </w:rPr>
        <w:t>] 个工作日内，将《结算账单》及送货三联单提交给甲方，甲方确认无误后的 [</w:t>
      </w:r>
      <w:r>
        <w:rPr>
          <w:rFonts w:ascii="仿宋" w:hAnsi="仿宋" w:eastAsia="仿宋" w:cs="仿宋"/>
          <w:szCs w:val="21"/>
        </w:rPr>
        <w:t xml:space="preserve">   </w:t>
      </w:r>
      <w:r>
        <w:rPr>
          <w:rFonts w:hint="eastAsia" w:ascii="仿宋" w:hAnsi="仿宋" w:eastAsia="仿宋" w:cs="仿宋"/>
          <w:szCs w:val="21"/>
        </w:rPr>
        <w:t>] 个工作日内，按实际发生量进行结算，向乙方支付该结算周期的全部确认款项。</w:t>
      </w:r>
    </w:p>
    <w:p w14:paraId="0064434F">
      <w:pPr>
        <w:spacing w:after="156" w:afterLines="50"/>
        <w:rPr>
          <w:rFonts w:hint="eastAsia" w:ascii="仿宋" w:hAnsi="仿宋" w:eastAsia="仿宋" w:cs="仿宋"/>
          <w:szCs w:val="21"/>
        </w:rPr>
      </w:pPr>
      <w:r>
        <w:rPr>
          <w:rFonts w:hint="eastAsia" w:ascii="仿宋" w:hAnsi="仿宋" w:eastAsia="仿宋" w:cs="仿宋"/>
          <w:szCs w:val="21"/>
        </w:rPr>
        <w:t>2、双方约定通过下列</w:t>
      </w:r>
      <w:r>
        <w:rPr>
          <w:rFonts w:hint="eastAsia" w:ascii="仿宋" w:hAnsi="仿宋" w:eastAsia="仿宋" w:cs="仿宋"/>
          <w:szCs w:val="21"/>
          <w:u w:val="single"/>
        </w:rPr>
        <w:t xml:space="preserve">       </w:t>
      </w:r>
      <w:r>
        <w:rPr>
          <w:rFonts w:hint="eastAsia" w:ascii="仿宋" w:hAnsi="仿宋" w:eastAsia="仿宋" w:cs="仿宋"/>
          <w:szCs w:val="21"/>
        </w:rPr>
        <w:t>种方式结算：</w:t>
      </w:r>
    </w:p>
    <w:p w14:paraId="776FC7A1">
      <w:pPr>
        <w:spacing w:after="156" w:afterLines="50"/>
        <w:rPr>
          <w:rFonts w:hint="eastAsia" w:ascii="仿宋" w:hAnsi="仿宋" w:eastAsia="仿宋" w:cs="仿宋"/>
          <w:szCs w:val="21"/>
        </w:rPr>
      </w:pPr>
      <w:r>
        <w:rPr>
          <w:rFonts w:hint="eastAsia" w:ascii="仿宋" w:hAnsi="仿宋" w:eastAsia="仿宋" w:cs="仿宋"/>
          <w:szCs w:val="21"/>
        </w:rPr>
        <w:t xml:space="preserve">    a、转账支票         b、电汇         c、汇票</w:t>
      </w:r>
    </w:p>
    <w:p w14:paraId="1C0A427C">
      <w:pPr>
        <w:spacing w:after="156" w:afterLines="50"/>
        <w:rPr>
          <w:rFonts w:hint="eastAsia" w:ascii="仿宋" w:hAnsi="仿宋" w:eastAsia="仿宋" w:cs="仿宋"/>
          <w:szCs w:val="21"/>
        </w:rPr>
      </w:pPr>
      <w:r>
        <w:rPr>
          <w:rFonts w:hint="eastAsia" w:ascii="仿宋" w:hAnsi="仿宋" w:eastAsia="仿宋" w:cs="仿宋"/>
          <w:szCs w:val="21"/>
        </w:rPr>
        <w:t>六、价格调整：本合同有效期内，乙方在以下情况发生时有权调整价格：</w:t>
      </w:r>
    </w:p>
    <w:p w14:paraId="2355C292">
      <w:pPr>
        <w:spacing w:after="156" w:afterLines="50"/>
        <w:rPr>
          <w:rFonts w:hint="eastAsia" w:ascii="仿宋" w:hAnsi="仿宋" w:eastAsia="仿宋" w:cs="仿宋"/>
          <w:szCs w:val="21"/>
        </w:rPr>
      </w:pPr>
      <w:r>
        <w:rPr>
          <w:rFonts w:hint="eastAsia" w:ascii="仿宋" w:hAnsi="仿宋" w:eastAsia="仿宋" w:cs="仿宋"/>
          <w:szCs w:val="21"/>
        </w:rPr>
        <w:t xml:space="preserve">   （1）因与产品生产、运输和储存等相关的成本发生变化；</w:t>
      </w:r>
    </w:p>
    <w:p w14:paraId="393C42E5">
      <w:pPr>
        <w:spacing w:after="156" w:afterLines="50"/>
        <w:rPr>
          <w:rFonts w:hint="eastAsia" w:ascii="仿宋" w:hAnsi="仿宋" w:eastAsia="仿宋" w:cs="仿宋"/>
          <w:szCs w:val="21"/>
        </w:rPr>
      </w:pPr>
      <w:r>
        <w:rPr>
          <w:rFonts w:hint="eastAsia" w:ascii="仿宋" w:hAnsi="仿宋" w:eastAsia="仿宋" w:cs="仿宋"/>
          <w:szCs w:val="21"/>
        </w:rPr>
        <w:t xml:space="preserve">   （2）因市场变化而引起的产品供需情况发生变化。</w:t>
      </w:r>
    </w:p>
    <w:p w14:paraId="4D3F3DE7">
      <w:pPr>
        <w:spacing w:after="156" w:afterLines="50"/>
        <w:rPr>
          <w:rFonts w:hint="eastAsia" w:ascii="仿宋" w:hAnsi="仿宋" w:eastAsia="仿宋" w:cs="仿宋"/>
          <w:szCs w:val="21"/>
        </w:rPr>
      </w:pPr>
      <w:r>
        <w:rPr>
          <w:rFonts w:hint="eastAsia" w:ascii="仿宋" w:hAnsi="仿宋" w:eastAsia="仿宋" w:cs="仿宋"/>
          <w:szCs w:val="21"/>
        </w:rPr>
        <w:t xml:space="preserve">     乙方调整价格应以书面方式通知甲方，若双方协商一致，按调整后的价格履行本合同；若双方不能协商一致，任何一方有权书面通知对方解除合同，且不对因此而造成的后果负责。</w:t>
      </w:r>
    </w:p>
    <w:p w14:paraId="650A1A1A">
      <w:pPr>
        <w:spacing w:after="156" w:afterLines="50"/>
        <w:rPr>
          <w:rFonts w:hint="eastAsia" w:ascii="仿宋" w:hAnsi="仿宋" w:eastAsia="仿宋" w:cs="仿宋"/>
          <w:szCs w:val="21"/>
        </w:rPr>
      </w:pPr>
      <w:r>
        <w:rPr>
          <w:rFonts w:hint="eastAsia" w:ascii="仿宋" w:hAnsi="仿宋" w:eastAsia="仿宋" w:cs="仿宋"/>
          <w:szCs w:val="21"/>
        </w:rPr>
        <w:t>七、双方责任：</w:t>
      </w:r>
    </w:p>
    <w:p w14:paraId="22E803AC">
      <w:pPr>
        <w:spacing w:after="156" w:afterLines="50"/>
        <w:ind w:left="360"/>
        <w:rPr>
          <w:rFonts w:hint="eastAsia" w:ascii="仿宋" w:hAnsi="仿宋" w:eastAsia="仿宋" w:cs="仿宋"/>
          <w:szCs w:val="21"/>
        </w:rPr>
      </w:pPr>
      <w:r>
        <w:rPr>
          <w:rFonts w:hint="eastAsia" w:ascii="仿宋" w:hAnsi="仿宋" w:eastAsia="仿宋" w:cs="仿宋"/>
          <w:szCs w:val="21"/>
        </w:rPr>
        <w:t>甲方：</w:t>
      </w:r>
    </w:p>
    <w:p w14:paraId="5B79B208">
      <w:pPr>
        <w:spacing w:after="156" w:afterLines="50"/>
        <w:ind w:left="360"/>
        <w:rPr>
          <w:rFonts w:ascii="仿宋" w:hAnsi="仿宋" w:eastAsia="仿宋" w:cs="仿宋"/>
          <w:szCs w:val="21"/>
        </w:rPr>
      </w:pPr>
      <w:r>
        <w:rPr>
          <w:rFonts w:hint="eastAsia" w:ascii="仿宋" w:hAnsi="仿宋" w:eastAsia="仿宋" w:cs="仿宋"/>
          <w:szCs w:val="21"/>
        </w:rPr>
        <w:t>A、甲方应按期支付货款，如逾期支付货款的，每日按应付货款的万分之五向乙方支付违约金；</w:t>
      </w:r>
    </w:p>
    <w:p w14:paraId="37730FC8">
      <w:pPr>
        <w:spacing w:after="156" w:afterLines="50"/>
        <w:ind w:left="360"/>
        <w:rPr>
          <w:rFonts w:hint="eastAsia" w:ascii="仿宋" w:hAnsi="仿宋" w:eastAsia="仿宋" w:cs="仿宋"/>
          <w:szCs w:val="21"/>
        </w:rPr>
      </w:pPr>
      <w:r>
        <w:rPr>
          <w:rFonts w:hint="eastAsia" w:ascii="仿宋" w:hAnsi="仿宋" w:eastAsia="仿宋" w:cs="仿宋"/>
          <w:szCs w:val="21"/>
        </w:rPr>
        <w:t>B、甲方有权按照合同约定的产品质量标准对产品进行验收，验收不合格或在使用过程中发现气瓶不符合标准时，乙方负责免费退换，若更换后仍不符合标准，甲方有权解除合同并要求乙方赔偿甲方由此产生的经济损失。</w:t>
      </w:r>
    </w:p>
    <w:p w14:paraId="6EED8A86">
      <w:pPr>
        <w:spacing w:after="156" w:afterLines="50"/>
        <w:rPr>
          <w:rFonts w:hint="eastAsia" w:ascii="仿宋" w:hAnsi="仿宋" w:eastAsia="仿宋" w:cs="仿宋"/>
          <w:szCs w:val="21"/>
        </w:rPr>
      </w:pPr>
      <w:r>
        <w:rPr>
          <w:rFonts w:hint="eastAsia" w:ascii="仿宋" w:hAnsi="仿宋" w:eastAsia="仿宋" w:cs="仿宋"/>
          <w:szCs w:val="21"/>
        </w:rPr>
        <w:t xml:space="preserve">   乙方：</w:t>
      </w:r>
    </w:p>
    <w:p w14:paraId="79687210">
      <w:pPr>
        <w:spacing w:after="156" w:afterLines="50"/>
        <w:ind w:left="360" w:firstLine="0" w:firstLineChars="0"/>
        <w:rPr>
          <w:rFonts w:hint="eastAsia" w:ascii="仿宋" w:hAnsi="仿宋" w:eastAsia="仿宋" w:cs="仿宋"/>
          <w:szCs w:val="21"/>
        </w:rPr>
      </w:pPr>
      <w:r>
        <w:rPr>
          <w:rFonts w:hint="eastAsia" w:ascii="仿宋" w:hAnsi="仿宋" w:eastAsia="仿宋" w:cs="仿宋"/>
          <w:szCs w:val="21"/>
        </w:rPr>
        <w:t>A、乙方保证满足甲方所有合同约定医用气体的需求，包括常规用量和紧急需求，如遇机组维修、检修时，可用库存自备产品保证甲方使用；</w:t>
      </w:r>
    </w:p>
    <w:p w14:paraId="29B4632F">
      <w:pPr>
        <w:spacing w:after="156" w:afterLines="50"/>
        <w:ind w:left="360"/>
        <w:rPr>
          <w:rFonts w:hint="eastAsia" w:ascii="仿宋" w:hAnsi="仿宋" w:eastAsia="仿宋" w:cs="仿宋"/>
          <w:szCs w:val="21"/>
        </w:rPr>
      </w:pPr>
      <w:r>
        <w:rPr>
          <w:rFonts w:hint="eastAsia" w:ascii="仿宋" w:hAnsi="仿宋" w:eastAsia="仿宋" w:cs="仿宋"/>
          <w:szCs w:val="21"/>
        </w:rPr>
        <w:t>B、乙方保证产品质量，提供合格的气体、液体产品。</w:t>
      </w:r>
    </w:p>
    <w:p w14:paraId="334F0F5B">
      <w:pPr>
        <w:pStyle w:val="20"/>
        <w:rPr>
          <w:rFonts w:hint="eastAsia" w:ascii="Times New Roman" w:hAnsi="Times New Roman" w:eastAsia="宋体" w:cs="Times New Roman"/>
          <w:szCs w:val="18"/>
        </w:rPr>
      </w:pPr>
    </w:p>
    <w:p w14:paraId="4F78CBB7">
      <w:pPr>
        <w:spacing w:after="156" w:afterLines="50"/>
        <w:rPr>
          <w:rFonts w:hint="eastAsia" w:ascii="仿宋" w:hAnsi="仿宋" w:eastAsia="仿宋" w:cs="仿宋"/>
          <w:szCs w:val="21"/>
        </w:rPr>
      </w:pPr>
      <w:r>
        <w:rPr>
          <w:rFonts w:hint="eastAsia" w:ascii="仿宋" w:hAnsi="仿宋" w:eastAsia="仿宋" w:cs="仿宋"/>
          <w:szCs w:val="21"/>
        </w:rPr>
        <w:t>八、不可抗力</w:t>
      </w:r>
    </w:p>
    <w:p w14:paraId="6C104612">
      <w:pPr>
        <w:spacing w:after="156" w:afterLines="50"/>
        <w:ind w:firstLine="435"/>
        <w:rPr>
          <w:rFonts w:hint="eastAsia" w:ascii="仿宋" w:hAnsi="仿宋" w:eastAsia="仿宋" w:cs="仿宋"/>
          <w:sz w:val="22"/>
          <w:szCs w:val="22"/>
        </w:rPr>
      </w:pPr>
      <w:r>
        <w:rPr>
          <w:rFonts w:hint="eastAsia" w:ascii="仿宋" w:hAnsi="仿宋" w:eastAsia="仿宋" w:cs="仿宋"/>
          <w:szCs w:val="21"/>
        </w:rPr>
        <w:t>任何一方因不可抗力而迟延或不能履行本合同时，应及时向对方通报不能履行或迟延履行的期限和理由，</w:t>
      </w:r>
      <w:r>
        <w:rPr>
          <w:rFonts w:hint="eastAsia" w:ascii="仿宋" w:hAnsi="仿宋" w:eastAsia="仿宋" w:cs="仿宋"/>
          <w:sz w:val="22"/>
          <w:szCs w:val="22"/>
        </w:rPr>
        <w:t>另一方应将履行合同的时间延长，所延长的时间应与不可抗力事件的时间相等。</w:t>
      </w:r>
    </w:p>
    <w:p w14:paraId="17A78752">
      <w:pPr>
        <w:spacing w:after="156" w:afterLines="50"/>
        <w:rPr>
          <w:rFonts w:hint="eastAsia" w:ascii="仿宋" w:hAnsi="仿宋" w:eastAsia="仿宋" w:cs="仿宋"/>
          <w:sz w:val="22"/>
          <w:szCs w:val="22"/>
        </w:rPr>
      </w:pPr>
      <w:r>
        <w:rPr>
          <w:rFonts w:hint="eastAsia" w:ascii="仿宋" w:hAnsi="仿宋" w:eastAsia="仿宋" w:cs="仿宋"/>
          <w:sz w:val="22"/>
          <w:szCs w:val="22"/>
        </w:rPr>
        <w:t>九、合同的变更与解除</w:t>
      </w:r>
    </w:p>
    <w:p w14:paraId="6CDF3D10">
      <w:pPr>
        <w:spacing w:after="156" w:afterLines="50"/>
        <w:ind w:left="424" w:leftChars="202" w:firstLine="0"/>
        <w:rPr>
          <w:rFonts w:hint="eastAsia" w:ascii="仿宋" w:hAnsi="仿宋" w:eastAsia="仿宋" w:cs="仿宋"/>
          <w:szCs w:val="21"/>
        </w:rPr>
      </w:pPr>
      <w:r>
        <w:rPr>
          <w:rFonts w:hint="eastAsia" w:ascii="仿宋" w:hAnsi="仿宋" w:eastAsia="仿宋" w:cs="仿宋"/>
          <w:szCs w:val="21"/>
        </w:rPr>
        <w:t>A、对本合同的变更或解除须经双方签订书面协议。</w:t>
      </w:r>
    </w:p>
    <w:p w14:paraId="10C73EFD">
      <w:pPr>
        <w:spacing w:after="156" w:afterLines="50" w:line="360" w:lineRule="auto"/>
        <w:ind w:left="426"/>
        <w:rPr>
          <w:rFonts w:ascii="仿宋" w:hAnsi="仿宋" w:eastAsia="仿宋" w:cs="仿宋"/>
          <w:szCs w:val="21"/>
        </w:rPr>
      </w:pPr>
      <w:r>
        <w:rPr>
          <w:rFonts w:hint="eastAsia" w:ascii="仿宋" w:hAnsi="仿宋" w:eastAsia="仿宋" w:cs="仿宋"/>
          <w:szCs w:val="21"/>
        </w:rPr>
        <w:t>B、一方在合同约定的期限内没有履行合同，经另一方催告在合理期间内仍未履行合同的，守约方有权解除本合同，且要求违约方按解除时已实际发生的合同金额的10%向守约方支付违约金。</w:t>
      </w:r>
    </w:p>
    <w:p w14:paraId="3811A574">
      <w:pPr>
        <w:pStyle w:val="20"/>
        <w:spacing w:after="156" w:afterLines="50" w:line="360" w:lineRule="auto"/>
        <w:ind w:left="424" w:leftChars="202"/>
        <w:rPr>
          <w:rFonts w:hint="eastAsia" w:ascii="Times New Roman" w:hAnsi="Times New Roman" w:eastAsia="宋体" w:cs="Times New Roman"/>
          <w:szCs w:val="18"/>
        </w:rPr>
      </w:pPr>
      <w:r>
        <w:rPr>
          <w:rFonts w:hint="eastAsia" w:ascii="仿宋" w:hAnsi="仿宋" w:eastAsia="仿宋" w:cs="仿宋"/>
          <w:szCs w:val="21"/>
        </w:rPr>
        <w:t>C、除本合同另有约定外，在合同有效期内一方未经对方书面同意单方终止本合同的，终止方应按本合同已使用量的万分之五向对方支付违约金。</w:t>
      </w:r>
    </w:p>
    <w:p w14:paraId="7DAAD923">
      <w:pPr>
        <w:spacing w:after="156" w:afterLines="50"/>
        <w:rPr>
          <w:rFonts w:hint="eastAsia" w:ascii="仿宋" w:hAnsi="仿宋" w:eastAsia="仿宋" w:cs="仿宋"/>
          <w:szCs w:val="21"/>
        </w:rPr>
      </w:pPr>
      <w:r>
        <w:rPr>
          <w:rFonts w:hint="eastAsia" w:ascii="仿宋" w:hAnsi="仿宋" w:eastAsia="仿宋" w:cs="仿宋"/>
          <w:szCs w:val="21"/>
        </w:rPr>
        <w:t>十、争议的解决</w:t>
      </w:r>
    </w:p>
    <w:p w14:paraId="0C2CAA96">
      <w:pPr>
        <w:spacing w:after="156" w:afterLines="50"/>
        <w:ind w:firstLine="420" w:firstLineChars="200"/>
        <w:rPr>
          <w:rFonts w:hint="eastAsia" w:ascii="仿宋" w:hAnsi="仿宋" w:eastAsia="仿宋" w:cs="仿宋"/>
          <w:szCs w:val="21"/>
        </w:rPr>
      </w:pPr>
      <w:r>
        <w:rPr>
          <w:rFonts w:hint="eastAsia" w:ascii="仿宋" w:hAnsi="仿宋" w:eastAsia="仿宋" w:cs="仿宋"/>
          <w:szCs w:val="21"/>
        </w:rPr>
        <w:t>如合同在履行过程中发生争议，双方应友好协商解决，协商不成任何一方可向北京市西城区人民法院提起诉讼解决。</w:t>
      </w:r>
    </w:p>
    <w:p w14:paraId="789F9BA3">
      <w:pPr>
        <w:spacing w:after="156" w:afterLines="50"/>
        <w:rPr>
          <w:rFonts w:hint="eastAsia" w:ascii="仿宋" w:hAnsi="仿宋" w:eastAsia="仿宋" w:cs="仿宋"/>
          <w:szCs w:val="21"/>
        </w:rPr>
      </w:pPr>
      <w:r>
        <w:rPr>
          <w:rFonts w:hint="eastAsia" w:ascii="仿宋" w:hAnsi="仿宋" w:eastAsia="仿宋" w:cs="仿宋"/>
          <w:szCs w:val="21"/>
        </w:rPr>
        <w:t>十一、本合同的效力</w:t>
      </w:r>
    </w:p>
    <w:p w14:paraId="4F1AD570">
      <w:pPr>
        <w:spacing w:after="156" w:afterLines="50"/>
        <w:ind w:firstLine="420" w:firstLineChars="200"/>
        <w:rPr>
          <w:rFonts w:hint="eastAsia" w:ascii="仿宋" w:hAnsi="仿宋" w:eastAsia="仿宋" w:cs="仿宋"/>
          <w:szCs w:val="21"/>
        </w:rPr>
      </w:pPr>
      <w:r>
        <w:rPr>
          <w:rFonts w:hint="eastAsia" w:ascii="仿宋" w:hAnsi="仿宋" w:eastAsia="仿宋" w:cs="仿宋"/>
          <w:szCs w:val="21"/>
        </w:rPr>
        <w:t>A、本合同包括正文和附则两部分，不得分割。</w:t>
      </w:r>
    </w:p>
    <w:p w14:paraId="7CE03C32">
      <w:pPr>
        <w:spacing w:after="156" w:afterLines="50"/>
        <w:ind w:firstLine="420" w:firstLineChars="200"/>
        <w:rPr>
          <w:rFonts w:hint="eastAsia" w:ascii="仿宋" w:hAnsi="仿宋" w:eastAsia="仿宋" w:cs="仿宋"/>
          <w:szCs w:val="21"/>
        </w:rPr>
      </w:pPr>
      <w:r>
        <w:rPr>
          <w:rFonts w:hint="eastAsia" w:ascii="仿宋" w:hAnsi="仿宋" w:eastAsia="仿宋" w:cs="仿宋"/>
          <w:szCs w:val="21"/>
        </w:rPr>
        <w:t>B、本协议一式</w:t>
      </w:r>
      <w:r>
        <w:rPr>
          <w:rFonts w:hint="eastAsia" w:ascii="仿宋" w:hAnsi="仿宋" w:eastAsia="仿宋" w:cs="仿宋"/>
          <w:szCs w:val="21"/>
          <w:u w:val="single"/>
        </w:rPr>
        <w:t>贰</w:t>
      </w:r>
      <w:r>
        <w:rPr>
          <w:rFonts w:hint="eastAsia" w:ascii="仿宋" w:hAnsi="仿宋" w:eastAsia="仿宋" w:cs="仿宋"/>
          <w:szCs w:val="21"/>
        </w:rPr>
        <w:t>份，乙方执一份甲方执一份，自双方签字并盖章之日起生效。</w:t>
      </w:r>
    </w:p>
    <w:p w14:paraId="230FF47C">
      <w:pPr>
        <w:spacing w:after="156" w:afterLines="50"/>
        <w:ind w:firstLine="420" w:firstLineChars="200"/>
        <w:rPr>
          <w:rFonts w:hint="eastAsia" w:ascii="仿宋" w:hAnsi="仿宋" w:eastAsia="仿宋" w:cs="仿宋"/>
          <w:szCs w:val="21"/>
          <w:u w:val="single"/>
        </w:rPr>
      </w:pPr>
      <w:r>
        <w:rPr>
          <w:rFonts w:hint="eastAsia" w:ascii="仿宋" w:hAnsi="仿宋" w:eastAsia="仿宋" w:cs="仿宋"/>
          <w:szCs w:val="21"/>
        </w:rPr>
        <w:t>C、预算金额30万元/年，服务期3年，合同一年一签，在年度预算能保障的前提下，需求相对固定且价格变化幅度小，经考核通过后可续签下一年度服务合同。本协议有效期为</w:t>
      </w:r>
      <w:r>
        <w:rPr>
          <w:rFonts w:hint="eastAsia" w:ascii="仿宋" w:hAnsi="仿宋" w:eastAsia="仿宋" w:cs="仿宋"/>
          <w:szCs w:val="21"/>
          <w:u w:val="single"/>
        </w:rPr>
        <w:t>壹</w:t>
      </w:r>
      <w:r>
        <w:rPr>
          <w:rFonts w:hint="eastAsia" w:ascii="仿宋" w:hAnsi="仿宋" w:eastAsia="仿宋" w:cs="仿宋"/>
          <w:szCs w:val="21"/>
        </w:rPr>
        <w:t>年，</w:t>
      </w:r>
      <w:r>
        <w:rPr>
          <w:rFonts w:hint="eastAsia" w:ascii="仿宋" w:hAnsi="仿宋" w:eastAsia="仿宋" w:cs="仿宋"/>
          <w:szCs w:val="21"/>
          <w:u w:val="single"/>
        </w:rPr>
        <w:t>自      年  月  日至     年  月  日止。</w:t>
      </w:r>
    </w:p>
    <w:p w14:paraId="16B0872C">
      <w:pPr>
        <w:spacing w:after="156" w:afterLines="50"/>
        <w:ind w:firstLine="420" w:firstLineChars="200"/>
        <w:rPr>
          <w:rFonts w:hint="eastAsia" w:ascii="仿宋" w:hAnsi="仿宋" w:eastAsia="仿宋" w:cs="仿宋"/>
          <w:szCs w:val="21"/>
        </w:rPr>
      </w:pPr>
    </w:p>
    <w:p w14:paraId="03744644">
      <w:pPr>
        <w:spacing w:after="156" w:afterLines="50"/>
        <w:rPr>
          <w:rFonts w:hint="eastAsia" w:ascii="仿宋" w:hAnsi="仿宋" w:eastAsia="仿宋" w:cs="仿宋"/>
          <w:szCs w:val="21"/>
        </w:rPr>
      </w:pPr>
      <w:r>
        <w:rPr>
          <w:rFonts w:hint="eastAsia" w:ascii="仿宋" w:hAnsi="仿宋" w:eastAsia="仿宋" w:cs="仿宋"/>
          <w:szCs w:val="21"/>
        </w:rPr>
        <w:t>签约日期：    年   月   日</w:t>
      </w:r>
    </w:p>
    <w:p w14:paraId="08991152">
      <w:pPr>
        <w:spacing w:after="156" w:afterLines="50"/>
        <w:ind w:left="5670" w:hanging="5670" w:hangingChars="2700"/>
        <w:rPr>
          <w:rFonts w:hint="eastAsia" w:ascii="仿宋" w:hAnsi="仿宋" w:eastAsia="仿宋" w:cs="仿宋"/>
          <w:szCs w:val="21"/>
          <w:u w:val="single"/>
        </w:rPr>
      </w:pPr>
      <w:r>
        <w:rPr>
          <w:rFonts w:hint="eastAsia" w:ascii="仿宋" w:hAnsi="仿宋" w:eastAsia="仿宋" w:cs="仿宋"/>
          <w:szCs w:val="21"/>
        </w:rPr>
        <w:t>乙方：</w:t>
      </w:r>
      <w:r>
        <w:rPr>
          <w:rFonts w:hint="eastAsia" w:ascii="仿宋" w:hAnsi="仿宋" w:eastAsia="仿宋" w:cs="仿宋"/>
          <w:szCs w:val="21"/>
          <w:u w:val="single"/>
        </w:rPr>
        <w:t xml:space="preserve">                           </w:t>
      </w:r>
      <w:r>
        <w:rPr>
          <w:rFonts w:hint="eastAsia" w:ascii="仿宋" w:hAnsi="仿宋" w:eastAsia="仿宋" w:cs="仿宋"/>
          <w:szCs w:val="21"/>
        </w:rPr>
        <w:t xml:space="preserve">               甲方：</w:t>
      </w:r>
      <w:r>
        <w:rPr>
          <w:rFonts w:hint="eastAsia" w:ascii="仿宋" w:hAnsi="仿宋" w:eastAsia="仿宋" w:cs="仿宋"/>
          <w:szCs w:val="21"/>
          <w:u w:val="single"/>
        </w:rPr>
        <w:t>北京按摩医院</w:t>
      </w:r>
    </w:p>
    <w:p w14:paraId="525BB556">
      <w:pPr>
        <w:spacing w:after="156" w:afterLines="50"/>
        <w:rPr>
          <w:rFonts w:hint="eastAsia" w:ascii="仿宋" w:hAnsi="仿宋" w:eastAsia="仿宋" w:cs="仿宋"/>
          <w:szCs w:val="21"/>
          <w:u w:val="single"/>
        </w:rPr>
      </w:pPr>
      <w:r>
        <w:rPr>
          <w:rFonts w:hint="eastAsia" w:ascii="仿宋" w:hAnsi="仿宋" w:eastAsia="仿宋" w:cs="仿宋"/>
          <w:szCs w:val="21"/>
        </w:rPr>
        <w:t>法定代表人或授权代表：</w:t>
      </w:r>
      <w:r>
        <w:rPr>
          <w:rFonts w:hint="eastAsia" w:ascii="仿宋" w:hAnsi="仿宋" w:eastAsia="仿宋" w:cs="仿宋"/>
          <w:szCs w:val="21"/>
          <w:u w:val="single"/>
        </w:rPr>
        <w:t xml:space="preserve">              </w:t>
      </w:r>
      <w:r>
        <w:rPr>
          <w:rFonts w:hint="eastAsia" w:ascii="仿宋" w:hAnsi="仿宋" w:eastAsia="仿宋" w:cs="仿宋"/>
          <w:szCs w:val="21"/>
        </w:rPr>
        <w:t xml:space="preserve">            法定代表人或授权代表：</w:t>
      </w:r>
      <w:r>
        <w:rPr>
          <w:rFonts w:hint="eastAsia" w:ascii="仿宋" w:hAnsi="仿宋" w:eastAsia="仿宋" w:cs="仿宋"/>
          <w:szCs w:val="21"/>
          <w:u w:val="single"/>
        </w:rPr>
        <w:t xml:space="preserve">                    </w:t>
      </w:r>
    </w:p>
    <w:p w14:paraId="79B421FE">
      <w:pPr>
        <w:spacing w:after="156" w:afterLines="50"/>
        <w:ind w:left="5670" w:hanging="5670" w:hangingChars="2700"/>
        <w:rPr>
          <w:rFonts w:hint="eastAsia" w:ascii="仿宋" w:hAnsi="仿宋" w:eastAsia="仿宋" w:cs="仿宋"/>
          <w:szCs w:val="21"/>
          <w:u w:val="single"/>
        </w:rPr>
      </w:pPr>
      <w:r>
        <w:rPr>
          <w:rFonts w:hint="eastAsia" w:ascii="仿宋" w:hAnsi="仿宋" w:eastAsia="仿宋" w:cs="仿宋"/>
          <w:szCs w:val="21"/>
        </w:rPr>
        <w:t>地址：</w:t>
      </w:r>
      <w:r>
        <w:rPr>
          <w:rFonts w:hint="eastAsia" w:ascii="仿宋" w:hAnsi="仿宋" w:eastAsia="仿宋" w:cs="仿宋"/>
          <w:szCs w:val="21"/>
          <w:u w:val="single"/>
        </w:rPr>
        <w:t xml:space="preserve">                                   </w:t>
      </w:r>
      <w:r>
        <w:rPr>
          <w:rFonts w:hint="eastAsia" w:ascii="仿宋" w:hAnsi="仿宋" w:eastAsia="仿宋" w:cs="仿宋"/>
          <w:szCs w:val="21"/>
        </w:rPr>
        <w:t xml:space="preserve">       地址：</w:t>
      </w:r>
      <w:r>
        <w:rPr>
          <w:rFonts w:hint="eastAsia" w:ascii="仿宋" w:hAnsi="仿宋" w:eastAsia="仿宋" w:cs="仿宋"/>
          <w:szCs w:val="21"/>
          <w:u w:val="single"/>
        </w:rPr>
        <w:t>北京市西城区宝产胡同7号</w:t>
      </w:r>
      <w:r>
        <w:rPr>
          <w:rFonts w:hint="eastAsia" w:ascii="仿宋" w:hAnsi="仿宋" w:eastAsia="仿宋" w:cs="仿宋"/>
          <w:szCs w:val="21"/>
        </w:rPr>
        <w:t xml:space="preserve">                                           </w:t>
      </w:r>
    </w:p>
    <w:p w14:paraId="0EA9DD9C">
      <w:pPr>
        <w:spacing w:after="156" w:afterLines="50"/>
        <w:rPr>
          <w:rFonts w:hint="eastAsia" w:ascii="仿宋" w:hAnsi="仿宋" w:eastAsia="仿宋" w:cs="仿宋"/>
          <w:szCs w:val="21"/>
          <w:u w:val="single"/>
        </w:rPr>
      </w:pPr>
      <w:r>
        <w:rPr>
          <w:rFonts w:hint="eastAsia" w:ascii="仿宋" w:hAnsi="仿宋" w:eastAsia="仿宋" w:cs="仿宋"/>
          <w:szCs w:val="21"/>
        </w:rPr>
        <w:t>邮编：</w:t>
      </w:r>
      <w:r>
        <w:rPr>
          <w:rFonts w:hint="eastAsia" w:ascii="仿宋" w:hAnsi="仿宋" w:eastAsia="仿宋" w:cs="仿宋"/>
          <w:szCs w:val="21"/>
          <w:u w:val="single"/>
        </w:rPr>
        <w:t xml:space="preserve">                               </w:t>
      </w:r>
      <w:r>
        <w:rPr>
          <w:rFonts w:hint="eastAsia" w:ascii="仿宋" w:hAnsi="仿宋" w:eastAsia="仿宋" w:cs="仿宋"/>
          <w:szCs w:val="21"/>
        </w:rPr>
        <w:t xml:space="preserve">           邮编：</w:t>
      </w:r>
      <w:r>
        <w:rPr>
          <w:rFonts w:hint="eastAsia" w:ascii="仿宋" w:hAnsi="仿宋" w:eastAsia="仿宋" w:cs="仿宋"/>
          <w:szCs w:val="21"/>
          <w:u w:val="single"/>
        </w:rPr>
        <w:t xml:space="preserve">                 </w:t>
      </w:r>
    </w:p>
    <w:p w14:paraId="68A0C510">
      <w:pPr>
        <w:spacing w:after="156" w:afterLines="50"/>
        <w:rPr>
          <w:rFonts w:hint="eastAsia" w:ascii="仿宋" w:hAnsi="仿宋" w:eastAsia="仿宋" w:cs="仿宋"/>
          <w:szCs w:val="21"/>
          <w:u w:val="single"/>
        </w:rPr>
      </w:pPr>
      <w:r>
        <w:rPr>
          <w:rFonts w:hint="eastAsia" w:ascii="仿宋" w:hAnsi="仿宋" w:eastAsia="仿宋" w:cs="仿宋"/>
          <w:szCs w:val="21"/>
        </w:rPr>
        <w:t>电话：</w:t>
      </w:r>
      <w:r>
        <w:rPr>
          <w:rFonts w:hint="eastAsia" w:ascii="仿宋" w:hAnsi="仿宋" w:eastAsia="仿宋" w:cs="仿宋"/>
          <w:szCs w:val="21"/>
          <w:u w:val="single"/>
        </w:rPr>
        <w:t xml:space="preserve">                              </w:t>
      </w:r>
      <w:r>
        <w:rPr>
          <w:rFonts w:hint="eastAsia" w:ascii="仿宋" w:hAnsi="仿宋" w:eastAsia="仿宋" w:cs="仿宋"/>
          <w:szCs w:val="21"/>
        </w:rPr>
        <w:t xml:space="preserve">            电话：</w:t>
      </w:r>
      <w:r>
        <w:rPr>
          <w:rFonts w:hint="eastAsia" w:ascii="仿宋" w:hAnsi="仿宋" w:eastAsia="仿宋" w:cs="仿宋"/>
          <w:szCs w:val="21"/>
          <w:u w:val="single"/>
        </w:rPr>
        <w:t xml:space="preserve">                </w:t>
      </w:r>
    </w:p>
    <w:p w14:paraId="1CE48012">
      <w:pPr>
        <w:spacing w:after="156" w:afterLines="50"/>
        <w:rPr>
          <w:rFonts w:hint="eastAsia" w:ascii="仿宋" w:hAnsi="仿宋" w:eastAsia="仿宋" w:cs="仿宋"/>
          <w:szCs w:val="21"/>
          <w:u w:val="single"/>
        </w:rPr>
      </w:pPr>
      <w:r>
        <w:rPr>
          <w:rFonts w:hint="eastAsia" w:ascii="仿宋" w:hAnsi="仿宋" w:eastAsia="仿宋" w:cs="仿宋"/>
          <w:szCs w:val="21"/>
        </w:rPr>
        <w:t>传真：</w:t>
      </w:r>
      <w:r>
        <w:rPr>
          <w:rFonts w:hint="eastAsia" w:ascii="仿宋" w:hAnsi="仿宋" w:eastAsia="仿宋" w:cs="仿宋"/>
          <w:szCs w:val="21"/>
          <w:u w:val="single"/>
        </w:rPr>
        <w:t xml:space="preserve">                                     </w:t>
      </w:r>
      <w:r>
        <w:rPr>
          <w:rFonts w:hint="eastAsia" w:ascii="仿宋" w:hAnsi="仿宋" w:eastAsia="仿宋" w:cs="仿宋"/>
          <w:szCs w:val="21"/>
        </w:rPr>
        <w:t xml:space="preserve">     传真：</w:t>
      </w:r>
      <w:r>
        <w:rPr>
          <w:rFonts w:hint="eastAsia" w:ascii="仿宋" w:hAnsi="仿宋" w:eastAsia="仿宋" w:cs="仿宋"/>
          <w:szCs w:val="21"/>
          <w:u w:val="single"/>
        </w:rPr>
        <w:t xml:space="preserve">               </w:t>
      </w:r>
    </w:p>
    <w:p w14:paraId="09CB4CCC">
      <w:pPr>
        <w:pStyle w:val="20"/>
        <w:rPr>
          <w:rFonts w:hAnsi="宋体"/>
        </w:rPr>
      </w:pPr>
    </w:p>
    <w:p w14:paraId="5C5714AD">
      <w:pPr>
        <w:pStyle w:val="20"/>
        <w:rPr>
          <w:rFonts w:hAnsi="宋体"/>
        </w:rPr>
      </w:pPr>
    </w:p>
    <w:p w14:paraId="16DB050B">
      <w:pPr>
        <w:pStyle w:val="20"/>
        <w:rPr>
          <w:rFonts w:hAnsi="宋体"/>
        </w:rPr>
      </w:pPr>
    </w:p>
    <w:p w14:paraId="500B1993">
      <w:pPr>
        <w:pStyle w:val="20"/>
        <w:rPr>
          <w:rFonts w:hAnsi="宋体"/>
        </w:rPr>
      </w:pPr>
    </w:p>
    <w:p w14:paraId="77BE6D81">
      <w:pPr>
        <w:pStyle w:val="20"/>
        <w:rPr>
          <w:rFonts w:hAnsi="宋体"/>
        </w:rPr>
      </w:pPr>
    </w:p>
    <w:p w14:paraId="1DCE39D3">
      <w:pPr>
        <w:pStyle w:val="20"/>
        <w:rPr>
          <w:rFonts w:hAnsi="宋体"/>
        </w:rPr>
      </w:pPr>
    </w:p>
    <w:p w14:paraId="3284925F">
      <w:pPr>
        <w:pStyle w:val="20"/>
        <w:rPr>
          <w:rFonts w:hAnsi="宋体"/>
        </w:rPr>
      </w:pPr>
    </w:p>
    <w:p w14:paraId="58F13110">
      <w:pPr>
        <w:pStyle w:val="20"/>
        <w:rPr>
          <w:rFonts w:hAnsi="宋体"/>
        </w:rPr>
      </w:pPr>
    </w:p>
    <w:p w14:paraId="1816C8B7">
      <w:pPr>
        <w:pStyle w:val="20"/>
        <w:rPr>
          <w:rFonts w:hAnsi="宋体"/>
        </w:rPr>
      </w:pPr>
    </w:p>
    <w:p w14:paraId="680B5525">
      <w:pPr>
        <w:pStyle w:val="20"/>
        <w:rPr>
          <w:rFonts w:hAnsi="宋体"/>
        </w:rPr>
      </w:pPr>
    </w:p>
    <w:p w14:paraId="777A6D81">
      <w:pPr>
        <w:pStyle w:val="20"/>
        <w:rPr>
          <w:rFonts w:hAnsi="宋体"/>
        </w:rPr>
      </w:pPr>
    </w:p>
    <w:p w14:paraId="34E402F4">
      <w:pPr>
        <w:pStyle w:val="20"/>
        <w:rPr>
          <w:rFonts w:hAnsi="宋体"/>
        </w:rPr>
      </w:pPr>
    </w:p>
    <w:p w14:paraId="7BCCC0F5">
      <w:pPr>
        <w:pStyle w:val="20"/>
        <w:rPr>
          <w:rFonts w:hAnsi="宋体"/>
        </w:rPr>
      </w:pPr>
    </w:p>
    <w:p w14:paraId="21CDF88C">
      <w:pPr>
        <w:pStyle w:val="20"/>
        <w:rPr>
          <w:rFonts w:hAnsi="宋体"/>
        </w:rPr>
      </w:pPr>
    </w:p>
    <w:p w14:paraId="7DC4DDE4">
      <w:pPr>
        <w:pStyle w:val="20"/>
        <w:rPr>
          <w:rFonts w:hAnsi="宋体"/>
        </w:rPr>
      </w:pPr>
    </w:p>
    <w:p w14:paraId="34DAA2BD">
      <w:pPr>
        <w:pStyle w:val="20"/>
        <w:rPr>
          <w:rFonts w:hAnsi="宋体"/>
        </w:rPr>
      </w:pPr>
    </w:p>
    <w:p w14:paraId="6621F243">
      <w:pPr>
        <w:pStyle w:val="20"/>
        <w:rPr>
          <w:rFonts w:hAnsi="宋体"/>
        </w:rPr>
      </w:pPr>
    </w:p>
    <w:p w14:paraId="1F0804A2">
      <w:pPr>
        <w:pStyle w:val="20"/>
        <w:rPr>
          <w:rFonts w:hAnsi="宋体"/>
        </w:rPr>
      </w:pPr>
    </w:p>
    <w:p w14:paraId="7121DC6C">
      <w:pPr>
        <w:pStyle w:val="20"/>
        <w:rPr>
          <w:rFonts w:hAnsi="宋体"/>
        </w:rPr>
      </w:pPr>
    </w:p>
    <w:p w14:paraId="0A147304">
      <w:pPr>
        <w:pStyle w:val="2"/>
        <w:numPr>
          <w:ilvl w:val="0"/>
          <w:numId w:val="9"/>
        </w:numPr>
        <w:ind w:firstLine="2570" w:firstLineChars="800"/>
        <w:jc w:val="both"/>
        <w:rPr>
          <w:rFonts w:hint="eastAsia"/>
        </w:rPr>
      </w:pPr>
      <w:r>
        <w:rPr>
          <w:rFonts w:hint="eastAsia"/>
        </w:rPr>
        <w:t xml:space="preserve"> 附件-响应文件格式</w:t>
      </w:r>
      <w:bookmarkEnd w:id="9"/>
      <w:bookmarkEnd w:id="10"/>
      <w:bookmarkEnd w:id="11"/>
      <w:bookmarkEnd w:id="12"/>
    </w:p>
    <w:p w14:paraId="63BCDD6D">
      <w:pPr>
        <w:rPr>
          <w:rFonts w:hint="eastAsia"/>
        </w:rPr>
      </w:pPr>
    </w:p>
    <w:p w14:paraId="2CACB338">
      <w:pPr>
        <w:tabs>
          <w:tab w:val="left" w:pos="900"/>
          <w:tab w:val="left" w:pos="1980"/>
        </w:tabs>
        <w:snapToGrid w:val="0"/>
        <w:spacing w:line="360" w:lineRule="auto"/>
        <w:ind w:left="142"/>
        <w:rPr>
          <w:rFonts w:ascii="宋体" w:hAnsi="宋体"/>
          <w:b/>
          <w:kern w:val="0"/>
          <w:sz w:val="24"/>
        </w:rPr>
      </w:pPr>
      <w:r>
        <w:rPr>
          <w:rFonts w:hint="eastAsia" w:ascii="宋体" w:hAnsi="宋体"/>
          <w:b/>
          <w:kern w:val="0"/>
          <w:sz w:val="24"/>
        </w:rPr>
        <w:t>供应商编制文件须知</w:t>
      </w:r>
    </w:p>
    <w:p w14:paraId="298EB586">
      <w:pPr>
        <w:ind w:firstLine="420" w:firstLineChars="200"/>
        <w:rPr>
          <w:rFonts w:hint="eastAsia" w:ascii="宋体" w:hAnsi="宋体"/>
          <w:color w:val="000000"/>
          <w:szCs w:val="21"/>
          <w:lang w:val="zh-CN"/>
        </w:rPr>
      </w:pPr>
      <w:r>
        <w:rPr>
          <w:rFonts w:hint="eastAsia" w:ascii="宋体" w:hAnsi="宋体"/>
          <w:color w:val="000000"/>
          <w:szCs w:val="21"/>
          <w:lang w:val="zh-CN"/>
        </w:rPr>
        <w:t>1、供应商按照本部分的顺序编制响应文件，编制中涉及格式资料的，应按照本部分提供的内容和格式（所有表格的格式可扩展）填写提交。</w:t>
      </w:r>
    </w:p>
    <w:p w14:paraId="7568E539">
      <w:pPr>
        <w:ind w:firstLine="420" w:firstLineChars="200"/>
        <w:rPr>
          <w:rFonts w:hint="eastAsia" w:ascii="宋体" w:hAnsi="宋体"/>
          <w:color w:val="000000"/>
          <w:szCs w:val="21"/>
          <w:lang w:val="zh-CN"/>
        </w:rPr>
      </w:pPr>
      <w:r>
        <w:rPr>
          <w:rFonts w:hint="eastAsia" w:ascii="宋体" w:hAnsi="宋体"/>
          <w:color w:val="000000"/>
          <w:szCs w:val="21"/>
          <w:lang w:val="zh-CN"/>
        </w:rPr>
        <w:t>2、对于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b/>
          <w:bCs/>
          <w:color w:val="000000"/>
          <w:szCs w:val="21"/>
          <w:lang w:val="zh-CN"/>
        </w:rPr>
        <w:t>否则响应无效</w:t>
      </w:r>
      <w:r>
        <w:rPr>
          <w:rFonts w:hint="eastAsia" w:ascii="宋体" w:hAnsi="宋体"/>
          <w:color w:val="000000"/>
          <w:szCs w:val="21"/>
          <w:lang w:val="zh-CN"/>
        </w:rPr>
        <w:t>。未标记“实质性格式”的文件和竞争性磋商文件未提供格式的内容，可由供应商自行编写。</w:t>
      </w:r>
    </w:p>
    <w:p w14:paraId="7ED02A68">
      <w:pPr>
        <w:ind w:firstLine="420" w:firstLineChars="200"/>
        <w:rPr>
          <w:rFonts w:hint="eastAsia" w:ascii="宋体" w:hAnsi="宋体"/>
          <w:color w:val="000000"/>
          <w:szCs w:val="21"/>
          <w:lang w:val="zh-CN"/>
        </w:rPr>
      </w:pPr>
      <w:r>
        <w:rPr>
          <w:rFonts w:hint="eastAsia" w:ascii="宋体" w:hAnsi="宋体"/>
          <w:color w:val="000000"/>
          <w:szCs w:val="21"/>
          <w:lang w:val="zh-CN"/>
        </w:rPr>
        <w:t>3、全部声明和问题的回答及所附材料必须是真实的、准确的和完整的。</w:t>
      </w:r>
    </w:p>
    <w:p w14:paraId="7CC7059E">
      <w:pPr>
        <w:ind w:firstLine="420" w:firstLineChars="200"/>
        <w:rPr>
          <w:rFonts w:hint="eastAsia" w:ascii="宋体" w:hAnsi="宋体"/>
          <w:color w:val="000000"/>
          <w:szCs w:val="21"/>
          <w:lang w:val="zh-CN"/>
        </w:rPr>
      </w:pPr>
    </w:p>
    <w:p w14:paraId="74C61827">
      <w:pPr>
        <w:pStyle w:val="62"/>
        <w:snapToGrid w:val="0"/>
        <w:spacing w:after="240" w:afterLines="100" w:line="360" w:lineRule="auto"/>
        <w:jc w:val="both"/>
        <w:outlineLvl w:val="9"/>
        <w:rPr>
          <w:rFonts w:cs="Arial"/>
          <w:bCs w:val="0"/>
          <w:sz w:val="22"/>
          <w:szCs w:val="22"/>
        </w:rPr>
      </w:pPr>
      <w:bookmarkStart w:id="17" w:name="_Toc127599610"/>
      <w:bookmarkStart w:id="18" w:name="_Toc10771"/>
      <w:bookmarkStart w:id="19" w:name="_Toc508200447"/>
      <w:bookmarkStart w:id="20" w:name="_Toc389141967"/>
      <w:bookmarkStart w:id="21" w:name="_Toc235856998"/>
      <w:bookmarkStart w:id="22" w:name="_Toc96755235"/>
      <w:bookmarkStart w:id="23" w:name="_Toc96755236"/>
      <w:bookmarkStart w:id="24" w:name="_Toc448322558"/>
      <w:bookmarkStart w:id="25" w:name="_Toc10307"/>
      <w:bookmarkStart w:id="26" w:name="_Toc85430467"/>
      <w:bookmarkStart w:id="27" w:name="_Toc12470"/>
    </w:p>
    <w:p w14:paraId="03E4A33B">
      <w:pPr>
        <w:pStyle w:val="62"/>
        <w:snapToGrid w:val="0"/>
        <w:spacing w:after="240" w:afterLines="100" w:line="360" w:lineRule="auto"/>
        <w:outlineLvl w:val="9"/>
        <w:rPr>
          <w:rFonts w:hint="eastAsia" w:cs="黑体"/>
          <w:bCs w:val="0"/>
          <w:sz w:val="22"/>
          <w:szCs w:val="22"/>
        </w:rPr>
      </w:pPr>
    </w:p>
    <w:p w14:paraId="48EA8604">
      <w:pPr>
        <w:pStyle w:val="62"/>
        <w:snapToGrid w:val="0"/>
        <w:spacing w:after="240" w:afterLines="100" w:line="360" w:lineRule="auto"/>
        <w:outlineLvl w:val="9"/>
        <w:rPr>
          <w:rFonts w:hint="eastAsia" w:cs="黑体"/>
          <w:bCs w:val="0"/>
          <w:sz w:val="22"/>
          <w:szCs w:val="22"/>
        </w:rPr>
      </w:pPr>
    </w:p>
    <w:p w14:paraId="53E64F37">
      <w:pPr>
        <w:pStyle w:val="62"/>
        <w:snapToGrid w:val="0"/>
        <w:spacing w:after="240" w:afterLines="100" w:line="360" w:lineRule="auto"/>
        <w:outlineLvl w:val="9"/>
        <w:rPr>
          <w:rFonts w:hint="eastAsia" w:cs="黑体"/>
          <w:bCs w:val="0"/>
          <w:sz w:val="22"/>
          <w:szCs w:val="22"/>
        </w:rPr>
      </w:pPr>
    </w:p>
    <w:p w14:paraId="0AF278A2">
      <w:pPr>
        <w:pStyle w:val="62"/>
        <w:snapToGrid w:val="0"/>
        <w:spacing w:after="240" w:afterLines="100" w:line="360" w:lineRule="auto"/>
        <w:outlineLvl w:val="9"/>
        <w:rPr>
          <w:rFonts w:hint="eastAsia" w:cs="黑体"/>
          <w:bCs w:val="0"/>
          <w:sz w:val="22"/>
          <w:szCs w:val="22"/>
        </w:rPr>
      </w:pPr>
    </w:p>
    <w:p w14:paraId="654F482D">
      <w:pPr>
        <w:pStyle w:val="62"/>
        <w:snapToGrid w:val="0"/>
        <w:spacing w:after="240" w:afterLines="100" w:line="360" w:lineRule="auto"/>
        <w:outlineLvl w:val="9"/>
        <w:rPr>
          <w:rFonts w:hint="eastAsia" w:cs="黑体"/>
          <w:bCs w:val="0"/>
          <w:sz w:val="22"/>
          <w:szCs w:val="22"/>
        </w:rPr>
      </w:pPr>
    </w:p>
    <w:p w14:paraId="29A1B2EE">
      <w:pPr>
        <w:pStyle w:val="62"/>
        <w:snapToGrid w:val="0"/>
        <w:spacing w:after="240" w:afterLines="100" w:line="360" w:lineRule="auto"/>
        <w:outlineLvl w:val="9"/>
        <w:rPr>
          <w:rFonts w:hint="eastAsia" w:cs="黑体"/>
          <w:bCs w:val="0"/>
          <w:sz w:val="22"/>
          <w:szCs w:val="22"/>
        </w:rPr>
      </w:pPr>
    </w:p>
    <w:p w14:paraId="73B3CB5A">
      <w:pPr>
        <w:pStyle w:val="62"/>
        <w:snapToGrid w:val="0"/>
        <w:spacing w:after="240" w:afterLines="100" w:line="360" w:lineRule="auto"/>
        <w:outlineLvl w:val="9"/>
        <w:rPr>
          <w:rFonts w:hint="eastAsia" w:cs="黑体"/>
          <w:bCs w:val="0"/>
          <w:sz w:val="22"/>
          <w:szCs w:val="22"/>
        </w:rPr>
      </w:pPr>
    </w:p>
    <w:p w14:paraId="748A5268">
      <w:pPr>
        <w:pStyle w:val="62"/>
        <w:snapToGrid w:val="0"/>
        <w:spacing w:after="240" w:afterLines="100" w:line="360" w:lineRule="auto"/>
        <w:outlineLvl w:val="9"/>
        <w:rPr>
          <w:rFonts w:hint="eastAsia" w:cs="黑体"/>
          <w:bCs w:val="0"/>
          <w:sz w:val="22"/>
          <w:szCs w:val="22"/>
        </w:rPr>
      </w:pPr>
    </w:p>
    <w:p w14:paraId="52A038BC">
      <w:pPr>
        <w:pStyle w:val="62"/>
        <w:snapToGrid w:val="0"/>
        <w:spacing w:after="240" w:afterLines="100" w:line="360" w:lineRule="auto"/>
        <w:outlineLvl w:val="9"/>
        <w:rPr>
          <w:rFonts w:hint="eastAsia" w:cs="黑体"/>
          <w:bCs w:val="0"/>
          <w:sz w:val="22"/>
          <w:szCs w:val="22"/>
        </w:rPr>
      </w:pPr>
    </w:p>
    <w:p w14:paraId="1E12382F">
      <w:pPr>
        <w:pStyle w:val="62"/>
        <w:snapToGrid w:val="0"/>
        <w:spacing w:after="240" w:afterLines="100" w:line="360" w:lineRule="auto"/>
        <w:outlineLvl w:val="9"/>
        <w:rPr>
          <w:rFonts w:hint="eastAsia" w:cs="黑体"/>
          <w:bCs w:val="0"/>
          <w:sz w:val="22"/>
          <w:szCs w:val="22"/>
        </w:rPr>
      </w:pPr>
    </w:p>
    <w:p w14:paraId="4E62A3A8">
      <w:pPr>
        <w:pStyle w:val="62"/>
        <w:snapToGrid w:val="0"/>
        <w:spacing w:after="240" w:afterLines="100" w:line="360" w:lineRule="auto"/>
        <w:outlineLvl w:val="9"/>
        <w:rPr>
          <w:rFonts w:hint="eastAsia" w:cs="黑体"/>
          <w:bCs w:val="0"/>
          <w:sz w:val="22"/>
          <w:szCs w:val="22"/>
        </w:rPr>
      </w:pPr>
    </w:p>
    <w:p w14:paraId="7007758E">
      <w:pPr>
        <w:pStyle w:val="62"/>
        <w:snapToGrid w:val="0"/>
        <w:spacing w:after="240" w:afterLines="100" w:line="360" w:lineRule="auto"/>
        <w:outlineLvl w:val="9"/>
        <w:rPr>
          <w:rFonts w:hint="eastAsia" w:cs="黑体"/>
          <w:bCs w:val="0"/>
          <w:sz w:val="22"/>
          <w:szCs w:val="22"/>
        </w:rPr>
      </w:pPr>
    </w:p>
    <w:p w14:paraId="784D3B2D">
      <w:pPr>
        <w:pStyle w:val="62"/>
        <w:snapToGrid w:val="0"/>
        <w:spacing w:after="240" w:afterLines="100" w:line="360" w:lineRule="auto"/>
        <w:outlineLvl w:val="9"/>
        <w:rPr>
          <w:rFonts w:hint="eastAsia" w:cs="黑体"/>
          <w:bCs w:val="0"/>
          <w:sz w:val="22"/>
          <w:szCs w:val="22"/>
        </w:rPr>
      </w:pPr>
    </w:p>
    <w:p w14:paraId="400D4DE8">
      <w:pPr>
        <w:pStyle w:val="62"/>
        <w:snapToGrid w:val="0"/>
        <w:spacing w:after="240" w:afterLines="100" w:line="360" w:lineRule="auto"/>
        <w:outlineLvl w:val="9"/>
        <w:rPr>
          <w:rFonts w:hint="eastAsia" w:cs="黑体"/>
          <w:bCs w:val="0"/>
          <w:sz w:val="22"/>
          <w:szCs w:val="22"/>
        </w:rPr>
      </w:pPr>
    </w:p>
    <w:p w14:paraId="3CC84852">
      <w:pPr>
        <w:pStyle w:val="62"/>
        <w:snapToGrid w:val="0"/>
        <w:spacing w:after="240" w:afterLines="100" w:line="360" w:lineRule="auto"/>
        <w:outlineLvl w:val="9"/>
        <w:rPr>
          <w:rFonts w:hint="eastAsia" w:cs="黑体"/>
          <w:bCs w:val="0"/>
          <w:sz w:val="22"/>
          <w:szCs w:val="22"/>
        </w:rPr>
      </w:pPr>
    </w:p>
    <w:bookmarkEnd w:id="13"/>
    <w:bookmarkEnd w:id="14"/>
    <w:bookmarkEnd w:id="17"/>
    <w:bookmarkEnd w:id="18"/>
    <w:bookmarkEnd w:id="19"/>
    <w:bookmarkEnd w:id="20"/>
    <w:bookmarkEnd w:id="21"/>
    <w:bookmarkEnd w:id="22"/>
    <w:bookmarkEnd w:id="23"/>
    <w:bookmarkEnd w:id="24"/>
    <w:bookmarkEnd w:id="25"/>
    <w:bookmarkEnd w:id="26"/>
    <w:bookmarkEnd w:id="27"/>
    <w:p w14:paraId="7399629E">
      <w:pPr>
        <w:pStyle w:val="62"/>
        <w:snapToGrid w:val="0"/>
        <w:spacing w:after="240" w:afterLines="100" w:line="360" w:lineRule="auto"/>
        <w:outlineLvl w:val="9"/>
        <w:rPr>
          <w:bCs w:val="0"/>
          <w:sz w:val="22"/>
          <w:szCs w:val="22"/>
        </w:rPr>
      </w:pPr>
      <w:r>
        <w:rPr>
          <w:rFonts w:hint="eastAsia" w:cs="黑体"/>
          <w:bCs w:val="0"/>
          <w:sz w:val="22"/>
          <w:szCs w:val="22"/>
        </w:rPr>
        <w:t>附件</w:t>
      </w:r>
      <w:r>
        <w:rPr>
          <w:rFonts w:cs="Arial"/>
          <w:bCs w:val="0"/>
          <w:sz w:val="22"/>
          <w:szCs w:val="22"/>
        </w:rPr>
        <w:t xml:space="preserve">1  </w:t>
      </w:r>
      <w:r>
        <w:rPr>
          <w:rFonts w:hint="eastAsia" w:cs="黑体"/>
          <w:bCs w:val="0"/>
          <w:sz w:val="22"/>
          <w:szCs w:val="22"/>
        </w:rPr>
        <w:t>报价一览表</w:t>
      </w:r>
    </w:p>
    <w:p w14:paraId="55A9458A">
      <w:pPr>
        <w:spacing w:line="360" w:lineRule="auto"/>
        <w:ind w:firstLine="420" w:firstLineChars="200"/>
        <w:rPr>
          <w:rFonts w:hint="eastAsia" w:asciiTheme="minorEastAsia" w:hAnsiTheme="minorEastAsia"/>
          <w:kern w:val="0"/>
          <w:szCs w:val="21"/>
          <w:lang w:eastAsia="zh-CN"/>
        </w:rPr>
      </w:pPr>
      <w:r>
        <w:rPr>
          <w:rFonts w:hint="eastAsia" w:asciiTheme="minorEastAsia" w:hAnsiTheme="minorEastAsia" w:cstheme="minorBidi"/>
          <w:kern w:val="0"/>
          <w:sz w:val="21"/>
          <w:szCs w:val="21"/>
          <w:u w:val="none"/>
          <w:lang w:val="en-US" w:eastAsia="zh-CN" w:bidi="ar-SA"/>
        </w:rPr>
        <w:t>项目名称：</w:t>
      </w:r>
      <w:r>
        <w:rPr>
          <w:rFonts w:hint="eastAsia" w:asciiTheme="minorEastAsia" w:hAnsiTheme="minorEastAsia"/>
          <w:kern w:val="0"/>
          <w:szCs w:val="21"/>
          <w:lang w:val="en-US" w:eastAsia="zh-CN"/>
        </w:rPr>
        <w:t>北京按摩医院液氧及氧气充装配送服务项目</w:t>
      </w:r>
    </w:p>
    <w:p w14:paraId="672891B1">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w:t>
      </w:r>
      <w:r>
        <w:rPr>
          <w:rFonts w:hint="eastAsia" w:asciiTheme="minorEastAsia" w:hAnsiTheme="minorEastAsia"/>
          <w:kern w:val="0"/>
          <w:szCs w:val="21"/>
          <w:lang w:val="en-US" w:eastAsia="zh-CN"/>
        </w:rPr>
        <w:t xml:space="preserve">BJAMYY-2025-07-01 </w:t>
      </w:r>
    </w:p>
    <w:p w14:paraId="4EA51C27">
      <w:pPr>
        <w:spacing w:line="360" w:lineRule="auto"/>
        <w:ind w:firstLine="420" w:firstLineChars="200"/>
        <w:rPr>
          <w:rFonts w:hint="eastAsia" w:asciiTheme="minorEastAsia" w:hAnsiTheme="minorEastAsia" w:cstheme="minorBidi"/>
          <w:kern w:val="0"/>
          <w:sz w:val="21"/>
          <w:szCs w:val="21"/>
          <w:u w:val="none"/>
          <w:lang w:val="zh-CN" w:eastAsia="zh-CN" w:bidi="ar-SA"/>
        </w:rPr>
      </w:pPr>
      <w:r>
        <w:rPr>
          <w:rFonts w:hint="eastAsia" w:asciiTheme="minorEastAsia" w:hAnsiTheme="minorEastAsia" w:cstheme="minorBidi"/>
          <w:kern w:val="0"/>
          <w:sz w:val="21"/>
          <w:szCs w:val="21"/>
          <w:u w:val="none"/>
          <w:lang w:val="zh-CN" w:eastAsia="zh-CN" w:bidi="ar-SA"/>
        </w:rPr>
        <w:t>根据本项目实际情况，本项目</w:t>
      </w:r>
      <w:r>
        <w:rPr>
          <w:rFonts w:hint="eastAsia" w:asciiTheme="minorEastAsia" w:hAnsiTheme="minorEastAsia" w:cstheme="minorBidi"/>
          <w:kern w:val="0"/>
          <w:sz w:val="21"/>
          <w:szCs w:val="21"/>
          <w:u w:val="none"/>
          <w:lang w:val="en-US" w:eastAsia="zh-CN" w:bidi="ar-SA"/>
        </w:rPr>
        <w:t>报价</w:t>
      </w:r>
      <w:r>
        <w:rPr>
          <w:rFonts w:hint="eastAsia" w:asciiTheme="minorEastAsia" w:hAnsiTheme="minorEastAsia" w:cstheme="minorBidi"/>
          <w:kern w:val="0"/>
          <w:sz w:val="21"/>
          <w:szCs w:val="21"/>
          <w:u w:val="none"/>
          <w:lang w:val="zh-CN" w:eastAsia="zh-CN" w:bidi="ar-SA"/>
        </w:rPr>
        <w:t>如下：</w:t>
      </w:r>
    </w:p>
    <w:tbl>
      <w:tblPr>
        <w:tblStyle w:val="30"/>
        <w:tblW w:w="9418" w:type="dxa"/>
        <w:tblInd w:w="91" w:type="dxa"/>
        <w:tblLayout w:type="fixed"/>
        <w:tblCellMar>
          <w:top w:w="0" w:type="dxa"/>
          <w:left w:w="108" w:type="dxa"/>
          <w:bottom w:w="0" w:type="dxa"/>
          <w:right w:w="108" w:type="dxa"/>
        </w:tblCellMar>
      </w:tblPr>
      <w:tblGrid>
        <w:gridCol w:w="689"/>
        <w:gridCol w:w="3266"/>
        <w:gridCol w:w="2725"/>
        <w:gridCol w:w="1575"/>
        <w:gridCol w:w="1163"/>
      </w:tblGrid>
      <w:tr w14:paraId="576B6596">
        <w:tblPrEx>
          <w:tblCellMar>
            <w:top w:w="0" w:type="dxa"/>
            <w:left w:w="108" w:type="dxa"/>
            <w:bottom w:w="0" w:type="dxa"/>
            <w:right w:w="108" w:type="dxa"/>
          </w:tblCellMar>
        </w:tblPrEx>
        <w:trPr>
          <w:trHeight w:val="590" w:hRule="exact"/>
        </w:trPr>
        <w:tc>
          <w:tcPr>
            <w:tcW w:w="689" w:type="dxa"/>
            <w:tcBorders>
              <w:top w:val="single" w:color="auto" w:sz="8" w:space="0"/>
              <w:left w:val="single" w:color="auto" w:sz="8" w:space="0"/>
              <w:bottom w:val="single" w:color="auto" w:sz="8" w:space="0"/>
              <w:right w:val="single" w:color="auto" w:sz="8" w:space="0"/>
            </w:tcBorders>
            <w:vAlign w:val="center"/>
          </w:tcPr>
          <w:p w14:paraId="414ADB75">
            <w:pPr>
              <w:jc w:val="center"/>
              <w:rPr>
                <w:rFonts w:ascii="宋体" w:hAnsi="宋体"/>
                <w:color w:val="000000"/>
                <w:szCs w:val="21"/>
                <w:lang w:val="zh-CN"/>
              </w:rPr>
            </w:pPr>
            <w:r>
              <w:rPr>
                <w:rFonts w:hint="eastAsia" w:ascii="宋体" w:hAnsi="宋体"/>
                <w:color w:val="000000"/>
                <w:szCs w:val="21"/>
                <w:lang w:val="zh-CN"/>
              </w:rPr>
              <w:t>序号</w:t>
            </w:r>
          </w:p>
        </w:tc>
        <w:tc>
          <w:tcPr>
            <w:tcW w:w="3266" w:type="dxa"/>
            <w:tcBorders>
              <w:top w:val="single" w:color="auto" w:sz="8" w:space="0"/>
              <w:left w:val="nil"/>
              <w:bottom w:val="single" w:color="auto" w:sz="8" w:space="0"/>
              <w:right w:val="single" w:color="auto" w:sz="8" w:space="0"/>
            </w:tcBorders>
            <w:vAlign w:val="center"/>
          </w:tcPr>
          <w:p w14:paraId="146CAAC5">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供应商名称</w:t>
            </w:r>
          </w:p>
        </w:tc>
        <w:tc>
          <w:tcPr>
            <w:tcW w:w="2725" w:type="dxa"/>
            <w:tcBorders>
              <w:top w:val="single" w:color="auto" w:sz="8" w:space="0"/>
              <w:left w:val="nil"/>
              <w:bottom w:val="single" w:color="auto" w:sz="8" w:space="0"/>
              <w:right w:val="single" w:color="auto" w:sz="8" w:space="0"/>
            </w:tcBorders>
            <w:vAlign w:val="center"/>
          </w:tcPr>
          <w:p w14:paraId="7F761C26">
            <w:pPr>
              <w:jc w:val="center"/>
              <w:rPr>
                <w:rFonts w:ascii="宋体" w:hAnsi="宋体"/>
                <w:color w:val="000000"/>
                <w:szCs w:val="21"/>
                <w:lang w:val="zh-CN"/>
              </w:rPr>
            </w:pPr>
            <w:r>
              <w:rPr>
                <w:rFonts w:hint="eastAsia" w:ascii="宋体" w:hAnsi="宋体"/>
                <w:color w:val="000000"/>
                <w:szCs w:val="21"/>
                <w:lang w:val="en-US" w:eastAsia="zh-CN"/>
              </w:rPr>
              <w:t>总价金额</w:t>
            </w:r>
            <w:r>
              <w:rPr>
                <w:rFonts w:hint="eastAsia" w:ascii="宋体" w:hAnsi="宋体"/>
                <w:color w:val="000000"/>
                <w:szCs w:val="21"/>
                <w:lang w:val="zh-CN"/>
              </w:rPr>
              <w:t>（元）</w:t>
            </w:r>
          </w:p>
        </w:tc>
        <w:tc>
          <w:tcPr>
            <w:tcW w:w="1575" w:type="dxa"/>
            <w:tcBorders>
              <w:top w:val="single" w:color="auto" w:sz="8" w:space="0"/>
              <w:left w:val="nil"/>
              <w:bottom w:val="single" w:color="auto" w:sz="8" w:space="0"/>
              <w:right w:val="single" w:color="auto" w:sz="8" w:space="0"/>
            </w:tcBorders>
            <w:vAlign w:val="center"/>
          </w:tcPr>
          <w:p w14:paraId="4AAA769C">
            <w:pPr>
              <w:jc w:val="center"/>
              <w:rPr>
                <w:rFonts w:hint="eastAsia" w:ascii="宋体" w:hAnsi="宋体"/>
                <w:color w:val="000000"/>
                <w:szCs w:val="21"/>
                <w:lang w:val="en-US" w:eastAsia="zh-CN"/>
              </w:rPr>
            </w:pPr>
            <w:r>
              <w:rPr>
                <w:rFonts w:hint="eastAsia" w:ascii="宋体" w:hAnsi="宋体"/>
                <w:color w:val="000000"/>
                <w:szCs w:val="21"/>
                <w:lang w:val="en-US" w:eastAsia="zh-CN"/>
              </w:rPr>
              <w:t>服务期</w:t>
            </w:r>
          </w:p>
        </w:tc>
        <w:tc>
          <w:tcPr>
            <w:tcW w:w="1163" w:type="dxa"/>
            <w:tcBorders>
              <w:top w:val="single" w:color="auto" w:sz="8" w:space="0"/>
              <w:left w:val="nil"/>
              <w:bottom w:val="single" w:color="auto" w:sz="8" w:space="0"/>
              <w:right w:val="single" w:color="auto" w:sz="8" w:space="0"/>
            </w:tcBorders>
            <w:vAlign w:val="center"/>
          </w:tcPr>
          <w:p w14:paraId="0448446D">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备注</w:t>
            </w:r>
          </w:p>
        </w:tc>
      </w:tr>
      <w:tr w14:paraId="7BC5D3D5">
        <w:tblPrEx>
          <w:tblCellMar>
            <w:top w:w="0" w:type="dxa"/>
            <w:left w:w="108" w:type="dxa"/>
            <w:bottom w:w="0" w:type="dxa"/>
            <w:right w:w="108" w:type="dxa"/>
          </w:tblCellMar>
        </w:tblPrEx>
        <w:trPr>
          <w:trHeight w:val="1727" w:hRule="exact"/>
        </w:trPr>
        <w:tc>
          <w:tcPr>
            <w:tcW w:w="689" w:type="dxa"/>
            <w:tcBorders>
              <w:top w:val="nil"/>
              <w:left w:val="single" w:color="auto" w:sz="8" w:space="0"/>
              <w:bottom w:val="single" w:color="auto" w:sz="8" w:space="0"/>
              <w:right w:val="single" w:color="auto" w:sz="8" w:space="0"/>
            </w:tcBorders>
            <w:vAlign w:val="center"/>
          </w:tcPr>
          <w:p w14:paraId="62774093">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1</w:t>
            </w:r>
          </w:p>
        </w:tc>
        <w:tc>
          <w:tcPr>
            <w:tcW w:w="3266" w:type="dxa"/>
            <w:tcBorders>
              <w:top w:val="nil"/>
              <w:left w:val="nil"/>
              <w:bottom w:val="single" w:color="auto" w:sz="8" w:space="0"/>
              <w:right w:val="single" w:color="auto" w:sz="8" w:space="0"/>
            </w:tcBorders>
            <w:vAlign w:val="center"/>
          </w:tcPr>
          <w:p w14:paraId="7D039439">
            <w:pPr>
              <w:jc w:val="center"/>
              <w:rPr>
                <w:rFonts w:hint="default" w:ascii="宋体" w:hAnsi="宋体"/>
                <w:color w:val="000000"/>
                <w:szCs w:val="21"/>
                <w:lang w:val="en-US" w:eastAsia="zh-CN"/>
              </w:rPr>
            </w:pPr>
          </w:p>
        </w:tc>
        <w:tc>
          <w:tcPr>
            <w:tcW w:w="2725" w:type="dxa"/>
            <w:tcBorders>
              <w:top w:val="nil"/>
              <w:left w:val="nil"/>
              <w:bottom w:val="single" w:color="auto" w:sz="8" w:space="0"/>
              <w:right w:val="single" w:color="auto" w:sz="8" w:space="0"/>
            </w:tcBorders>
            <w:vAlign w:val="center"/>
          </w:tcPr>
          <w:p w14:paraId="5A0BAF18">
            <w:pPr>
              <w:jc w:val="center"/>
              <w:rPr>
                <w:rFonts w:ascii="宋体" w:hAnsi="宋体"/>
                <w:color w:val="000000"/>
                <w:szCs w:val="21"/>
                <w:lang w:val="zh-CN"/>
              </w:rPr>
            </w:pPr>
          </w:p>
        </w:tc>
        <w:tc>
          <w:tcPr>
            <w:tcW w:w="1575" w:type="dxa"/>
            <w:tcBorders>
              <w:top w:val="nil"/>
              <w:left w:val="nil"/>
              <w:bottom w:val="single" w:color="auto" w:sz="8" w:space="0"/>
              <w:right w:val="single" w:color="auto" w:sz="8" w:space="0"/>
            </w:tcBorders>
            <w:vAlign w:val="center"/>
          </w:tcPr>
          <w:p w14:paraId="5C672277">
            <w:pPr>
              <w:jc w:val="center"/>
              <w:rPr>
                <w:rFonts w:ascii="宋体" w:hAnsi="宋体"/>
                <w:color w:val="000000"/>
                <w:szCs w:val="21"/>
                <w:lang w:val="zh-CN"/>
              </w:rPr>
            </w:pPr>
          </w:p>
        </w:tc>
        <w:tc>
          <w:tcPr>
            <w:tcW w:w="1163" w:type="dxa"/>
            <w:tcBorders>
              <w:top w:val="nil"/>
              <w:left w:val="nil"/>
              <w:bottom w:val="single" w:color="auto" w:sz="8" w:space="0"/>
              <w:right w:val="single" w:color="auto" w:sz="8" w:space="0"/>
            </w:tcBorders>
            <w:vAlign w:val="center"/>
          </w:tcPr>
          <w:p w14:paraId="6FC5D02C">
            <w:pPr>
              <w:jc w:val="center"/>
              <w:rPr>
                <w:rFonts w:ascii="宋体" w:hAnsi="宋体"/>
                <w:color w:val="000000"/>
                <w:szCs w:val="21"/>
                <w:lang w:val="zh-CN"/>
              </w:rPr>
            </w:pPr>
          </w:p>
        </w:tc>
      </w:tr>
    </w:tbl>
    <w:p w14:paraId="541EBBD5">
      <w:pPr>
        <w:ind w:firstLine="420"/>
        <w:rPr>
          <w:rFonts w:hint="eastAsia" w:ascii="宋体" w:hAnsi="宋体"/>
          <w:color w:val="000000" w:themeColor="text1"/>
          <w:szCs w:val="21"/>
          <w14:textFill>
            <w14:solidFill>
              <w14:schemeClr w14:val="tx1"/>
            </w14:solidFill>
          </w14:textFill>
        </w:rPr>
      </w:pPr>
      <w:r>
        <w:rPr>
          <w:rFonts w:hint="eastAsia" w:ascii="宋体" w:hAnsi="宋体"/>
          <w:color w:val="000000"/>
          <w:szCs w:val="21"/>
          <w:lang w:val="zh-CN"/>
        </w:rPr>
        <w:t>说明</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 xml:space="preserve"> 1、</w:t>
      </w:r>
      <w:r>
        <w:rPr>
          <w:rFonts w:hint="eastAsia" w:ascii="宋体" w:hAnsi="宋体"/>
          <w:color w:val="000000" w:themeColor="text1"/>
          <w:szCs w:val="21"/>
          <w14:textFill>
            <w14:solidFill>
              <w14:schemeClr w14:val="tx1"/>
            </w14:solidFill>
          </w14:textFill>
        </w:rPr>
        <w:t>完全满足遴选文件的商务条款要求和技术服务条款要求。</w:t>
      </w:r>
    </w:p>
    <w:p w14:paraId="7037AE96">
      <w:pPr>
        <w:ind w:firstLine="420"/>
        <w:rPr>
          <w:rFonts w:hint="eastAsia"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2、</w:t>
      </w:r>
      <w:r>
        <w:rPr>
          <w:rFonts w:hint="eastAsia" w:ascii="宋体" w:hAnsi="宋体"/>
          <w:color w:val="000000" w:themeColor="text1"/>
          <w:szCs w:val="21"/>
          <w:lang w:val="zh-CN"/>
          <w14:textFill>
            <w14:solidFill>
              <w14:schemeClr w14:val="tx1"/>
            </w14:solidFill>
          </w14:textFill>
        </w:rPr>
        <w:t>大写金额和小写金额不一致的，以大写金额为准；</w:t>
      </w:r>
    </w:p>
    <w:p w14:paraId="26EC3E67">
      <w:pPr>
        <w:ind w:firstLine="1050" w:firstLineChars="500"/>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3、总价金额应与分项报价表中的合计金额相一致。</w:t>
      </w:r>
    </w:p>
    <w:p w14:paraId="49723D85">
      <w:pPr>
        <w:snapToGrid w:val="0"/>
        <w:spacing w:line="360" w:lineRule="auto"/>
        <w:ind w:firstLine="420" w:firstLineChars="200"/>
        <w:rPr>
          <w:rFonts w:hint="default" w:ascii="宋体" w:hAnsi="宋体"/>
          <w:color w:val="000000"/>
          <w:szCs w:val="21"/>
          <w:lang w:val="en-US" w:eastAsia="zh-CN"/>
        </w:rPr>
      </w:pPr>
    </w:p>
    <w:p w14:paraId="446B4450">
      <w:pPr>
        <w:rPr>
          <w:rFonts w:ascii="宋体" w:hAnsi="宋体"/>
          <w:color w:val="000000"/>
          <w:szCs w:val="21"/>
          <w:lang w:val="zh-CN"/>
        </w:rPr>
      </w:pPr>
    </w:p>
    <w:p w14:paraId="6117CB87">
      <w:pPr>
        <w:pStyle w:val="20"/>
        <w:rPr>
          <w:rFonts w:ascii="宋体" w:hAnsi="宋体"/>
          <w:color w:val="000000"/>
          <w:szCs w:val="21"/>
          <w:lang w:val="zh-CN"/>
        </w:rPr>
      </w:pPr>
    </w:p>
    <w:p w14:paraId="57699DC0">
      <w:pPr>
        <w:pStyle w:val="20"/>
        <w:rPr>
          <w:rFonts w:ascii="宋体" w:hAnsi="宋体"/>
          <w:color w:val="000000"/>
          <w:szCs w:val="21"/>
          <w:lang w:val="zh-CN"/>
        </w:rPr>
      </w:pPr>
    </w:p>
    <w:p w14:paraId="2ECFA957">
      <w:pPr>
        <w:pStyle w:val="20"/>
        <w:rPr>
          <w:rFonts w:ascii="宋体" w:hAnsi="宋体"/>
          <w:color w:val="000000"/>
          <w:szCs w:val="21"/>
          <w:lang w:val="zh-CN"/>
        </w:rPr>
      </w:pPr>
    </w:p>
    <w:p w14:paraId="580F3EBD">
      <w:pPr>
        <w:pStyle w:val="20"/>
        <w:rPr>
          <w:rFonts w:ascii="宋体" w:hAnsi="宋体"/>
          <w:color w:val="000000"/>
          <w:szCs w:val="21"/>
          <w:lang w:val="zh-CN"/>
        </w:rPr>
      </w:pPr>
    </w:p>
    <w:p w14:paraId="72AD5A31">
      <w:pPr>
        <w:pStyle w:val="20"/>
        <w:rPr>
          <w:rFonts w:ascii="宋体" w:hAnsi="宋体"/>
          <w:color w:val="000000"/>
          <w:szCs w:val="21"/>
          <w:lang w:val="zh-CN"/>
        </w:rPr>
      </w:pPr>
    </w:p>
    <w:p w14:paraId="295F164B">
      <w:pPr>
        <w:pStyle w:val="20"/>
        <w:rPr>
          <w:rFonts w:ascii="宋体" w:hAnsi="宋体"/>
          <w:color w:val="000000"/>
          <w:szCs w:val="21"/>
          <w:lang w:val="zh-CN"/>
        </w:rPr>
      </w:pPr>
    </w:p>
    <w:p w14:paraId="2B9E6E18">
      <w:pPr>
        <w:pStyle w:val="20"/>
        <w:rPr>
          <w:rFonts w:ascii="宋体" w:hAnsi="宋体"/>
          <w:color w:val="000000"/>
          <w:szCs w:val="21"/>
          <w:lang w:val="zh-CN"/>
        </w:rPr>
      </w:pPr>
    </w:p>
    <w:p w14:paraId="07157726">
      <w:pPr>
        <w:pStyle w:val="20"/>
        <w:rPr>
          <w:rFonts w:ascii="宋体" w:hAnsi="宋体"/>
          <w:color w:val="000000"/>
          <w:szCs w:val="21"/>
          <w:lang w:val="zh-CN"/>
        </w:rPr>
      </w:pPr>
    </w:p>
    <w:p w14:paraId="38974D9E">
      <w:pPr>
        <w:pStyle w:val="20"/>
        <w:rPr>
          <w:rFonts w:ascii="宋体" w:hAnsi="宋体"/>
          <w:color w:val="000000"/>
          <w:szCs w:val="21"/>
          <w:lang w:val="zh-CN"/>
        </w:rPr>
      </w:pPr>
    </w:p>
    <w:p w14:paraId="173F1B8D">
      <w:pPr>
        <w:pStyle w:val="20"/>
        <w:rPr>
          <w:rFonts w:ascii="宋体" w:hAnsi="宋体"/>
          <w:color w:val="000000"/>
          <w:szCs w:val="21"/>
          <w:lang w:val="zh-CN"/>
        </w:rPr>
      </w:pPr>
    </w:p>
    <w:p w14:paraId="43D4F763">
      <w:pPr>
        <w:pStyle w:val="20"/>
        <w:rPr>
          <w:rFonts w:ascii="宋体" w:hAnsi="宋体"/>
          <w:color w:val="000000"/>
          <w:szCs w:val="21"/>
          <w:lang w:val="zh-CN"/>
        </w:rPr>
      </w:pPr>
    </w:p>
    <w:p w14:paraId="0ED06AE8">
      <w:pPr>
        <w:pStyle w:val="20"/>
        <w:rPr>
          <w:rFonts w:ascii="宋体" w:hAnsi="宋体"/>
          <w:color w:val="000000"/>
          <w:szCs w:val="21"/>
          <w:lang w:val="zh-CN"/>
        </w:rPr>
      </w:pPr>
    </w:p>
    <w:p w14:paraId="4364A9F5">
      <w:pPr>
        <w:pStyle w:val="20"/>
        <w:rPr>
          <w:rFonts w:ascii="宋体" w:hAnsi="宋体"/>
          <w:color w:val="000000"/>
          <w:szCs w:val="21"/>
          <w:lang w:val="zh-CN"/>
        </w:rPr>
      </w:pPr>
    </w:p>
    <w:p w14:paraId="3561921E">
      <w:pPr>
        <w:pStyle w:val="20"/>
        <w:rPr>
          <w:rFonts w:ascii="宋体" w:hAnsi="宋体"/>
          <w:color w:val="000000"/>
          <w:szCs w:val="21"/>
          <w:lang w:val="zh-CN"/>
        </w:rPr>
      </w:pPr>
    </w:p>
    <w:p w14:paraId="3F38372A">
      <w:pPr>
        <w:pStyle w:val="20"/>
        <w:rPr>
          <w:rFonts w:ascii="宋体" w:hAnsi="宋体"/>
          <w:color w:val="000000"/>
          <w:szCs w:val="21"/>
          <w:lang w:val="zh-CN"/>
        </w:rPr>
      </w:pPr>
    </w:p>
    <w:p w14:paraId="7BF1D02B">
      <w:pPr>
        <w:pStyle w:val="20"/>
        <w:rPr>
          <w:rFonts w:ascii="宋体" w:hAnsi="宋体"/>
          <w:color w:val="000000"/>
          <w:szCs w:val="21"/>
          <w:lang w:val="zh-CN"/>
        </w:rPr>
      </w:pPr>
    </w:p>
    <w:p w14:paraId="4764EF74">
      <w:pPr>
        <w:pStyle w:val="20"/>
        <w:rPr>
          <w:rFonts w:ascii="宋体" w:hAnsi="宋体"/>
          <w:color w:val="000000"/>
          <w:szCs w:val="21"/>
          <w:lang w:val="zh-CN"/>
        </w:rPr>
      </w:pPr>
    </w:p>
    <w:p w14:paraId="3704115A">
      <w:pPr>
        <w:pStyle w:val="20"/>
        <w:rPr>
          <w:rFonts w:ascii="宋体" w:hAnsi="宋体"/>
          <w:color w:val="000000"/>
          <w:szCs w:val="21"/>
          <w:lang w:val="zh-CN"/>
        </w:rPr>
      </w:pPr>
    </w:p>
    <w:p w14:paraId="16C77671">
      <w:pPr>
        <w:pStyle w:val="20"/>
        <w:rPr>
          <w:rFonts w:ascii="宋体" w:hAnsi="宋体"/>
          <w:color w:val="000000"/>
          <w:szCs w:val="21"/>
          <w:lang w:val="zh-CN"/>
        </w:rPr>
      </w:pPr>
    </w:p>
    <w:p w14:paraId="6719DA84">
      <w:pPr>
        <w:rPr>
          <w:rFonts w:ascii="宋体" w:hAnsi="宋体"/>
          <w:color w:val="000000"/>
          <w:szCs w:val="21"/>
          <w:lang w:val="zh-CN"/>
        </w:rPr>
      </w:pPr>
    </w:p>
    <w:p w14:paraId="08611863">
      <w:pPr>
        <w:rPr>
          <w:rFonts w:ascii="宋体" w:hAnsi="宋体"/>
          <w:color w:val="000000"/>
          <w:szCs w:val="21"/>
          <w:lang w:val="zh-CN"/>
        </w:rPr>
      </w:pPr>
    </w:p>
    <w:p w14:paraId="2BE60D92">
      <w:pPr>
        <w:rPr>
          <w:rFonts w:ascii="宋体" w:hAnsi="宋体"/>
          <w:color w:val="000000"/>
          <w:szCs w:val="21"/>
          <w:lang w:val="zh-CN"/>
        </w:rPr>
      </w:pPr>
    </w:p>
    <w:p w14:paraId="64D02671">
      <w:pPr>
        <w:rPr>
          <w:rFonts w:ascii="宋体" w:hAnsi="宋体"/>
          <w:color w:val="000000"/>
          <w:szCs w:val="21"/>
        </w:rPr>
      </w:pPr>
      <w:r>
        <w:rPr>
          <w:rFonts w:hint="eastAsia" w:ascii="宋体" w:hAnsi="宋体"/>
          <w:color w:val="000000"/>
          <w:szCs w:val="21"/>
          <w:lang w:val="zh-CN"/>
        </w:rPr>
        <w:t>供应商（全称）</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 xml:space="preserve"> (签章)</w:t>
      </w:r>
    </w:p>
    <w:p w14:paraId="3DC31CAA">
      <w:pPr>
        <w:rPr>
          <w:rFonts w:hint="eastAsia" w:ascii="宋体" w:hAnsi="宋体"/>
          <w:color w:val="000000"/>
          <w:szCs w:val="21"/>
          <w:lang w:val="zh-CN"/>
        </w:rPr>
      </w:pPr>
      <w:r>
        <w:rPr>
          <w:rFonts w:hint="eastAsia" w:ascii="宋体" w:hAnsi="宋体"/>
          <w:color w:val="000000"/>
          <w:szCs w:val="21"/>
          <w:u w:val="single"/>
          <w:lang w:val="zh-CN"/>
        </w:rPr>
        <w:br w:type="textWrapping"/>
      </w:r>
      <w:r>
        <w:rPr>
          <w:rFonts w:hint="eastAsia" w:ascii="宋体" w:hAnsi="宋体"/>
          <w:color w:val="000000"/>
          <w:szCs w:val="21"/>
          <w:lang w:val="zh-CN"/>
        </w:rPr>
        <w:t>法定代表人（</w:t>
      </w:r>
      <w:r>
        <w:rPr>
          <w:rFonts w:hint="eastAsia" w:ascii="宋体" w:hAnsi="宋体"/>
          <w:color w:val="000000"/>
          <w:szCs w:val="21"/>
          <w:lang w:val="en-US" w:eastAsia="zh-CN"/>
        </w:rPr>
        <w:t>或</w:t>
      </w:r>
      <w:r>
        <w:rPr>
          <w:rFonts w:hint="eastAsia" w:ascii="宋体" w:hAnsi="宋体"/>
          <w:color w:val="000000"/>
          <w:szCs w:val="21"/>
          <w:lang w:val="zh-CN"/>
        </w:rPr>
        <w:t xml:space="preserve">授权代表）: </w:t>
      </w:r>
      <w:r>
        <w:rPr>
          <w:rFonts w:hint="eastAsia" w:ascii="宋体" w:hAnsi="宋体"/>
          <w:color w:val="000000"/>
          <w:szCs w:val="21"/>
          <w:u w:val="single"/>
          <w:lang w:val="zh-CN"/>
        </w:rPr>
        <w:t xml:space="preserve">                      </w:t>
      </w:r>
      <w:r>
        <w:rPr>
          <w:rFonts w:hint="eastAsia" w:ascii="宋体" w:hAnsi="宋体"/>
          <w:color w:val="000000"/>
          <w:szCs w:val="21"/>
          <w:lang w:val="zh-CN"/>
        </w:rPr>
        <w:t>(签章)</w:t>
      </w:r>
    </w:p>
    <w:p w14:paraId="62F7F40B">
      <w:pPr>
        <w:rPr>
          <w:rFonts w:hint="eastAsia" w:ascii="宋体" w:hAnsi="宋体"/>
          <w:color w:val="000000"/>
          <w:szCs w:val="21"/>
          <w:lang w:val="zh-CN"/>
        </w:rPr>
      </w:pPr>
    </w:p>
    <w:p w14:paraId="26D43F99">
      <w:pPr>
        <w:rPr>
          <w:rFonts w:hint="eastAsia" w:ascii="宋体" w:hAnsi="宋体"/>
          <w:color w:val="000000"/>
          <w:szCs w:val="21"/>
          <w:lang w:val="zh-CN"/>
        </w:rPr>
      </w:pPr>
      <w:r>
        <w:rPr>
          <w:rFonts w:hint="eastAsia" w:ascii="宋体" w:hAnsi="宋体"/>
          <w:color w:val="000000"/>
          <w:szCs w:val="21"/>
          <w:lang w:val="zh-CN"/>
        </w:rPr>
        <w:t>日期：        年    月    日</w:t>
      </w:r>
    </w:p>
    <w:p w14:paraId="37DECF64">
      <w:pPr>
        <w:rPr>
          <w:rFonts w:hint="eastAsia" w:ascii="宋体" w:hAnsi="宋体"/>
          <w:color w:val="000000"/>
          <w:szCs w:val="21"/>
          <w:lang w:val="zh-CN"/>
        </w:rPr>
      </w:pPr>
    </w:p>
    <w:p w14:paraId="225BE09C">
      <w:pPr>
        <w:pStyle w:val="18"/>
        <w:rPr>
          <w:rFonts w:hint="eastAsia"/>
        </w:rPr>
      </w:pPr>
    </w:p>
    <w:p w14:paraId="18130B9B">
      <w:pPr>
        <w:pStyle w:val="18"/>
        <w:rPr>
          <w:rFonts w:hint="eastAsia"/>
        </w:rPr>
      </w:pPr>
    </w:p>
    <w:p w14:paraId="25A16C38">
      <w:pPr>
        <w:pStyle w:val="18"/>
        <w:rPr>
          <w:rFonts w:hint="eastAsia"/>
        </w:rPr>
      </w:pPr>
    </w:p>
    <w:p w14:paraId="4EDB17ED">
      <w:pPr>
        <w:widowControl/>
        <w:jc w:val="center"/>
        <w:rPr>
          <w:b/>
          <w:sz w:val="22"/>
          <w:shd w:val="clear" w:color="auto" w:fill="FFFFFF"/>
        </w:rPr>
      </w:pPr>
      <w:bookmarkStart w:id="28" w:name="_Toc421719955"/>
      <w:bookmarkStart w:id="29" w:name="_Toc448322559"/>
      <w:bookmarkStart w:id="30" w:name="_Toc508200448"/>
      <w:bookmarkStart w:id="31" w:name="_Toc24925"/>
      <w:bookmarkStart w:id="32" w:name="_Toc17493"/>
      <w:bookmarkStart w:id="33" w:name="_Toc28586"/>
      <w:r>
        <w:rPr>
          <w:rFonts w:hint="eastAsia"/>
          <w:b/>
          <w:sz w:val="22"/>
          <w:shd w:val="clear" w:color="auto" w:fill="FFFFFF"/>
        </w:rPr>
        <w:t>附件</w:t>
      </w:r>
      <w:r>
        <w:rPr>
          <w:b/>
          <w:sz w:val="22"/>
          <w:shd w:val="clear" w:color="auto" w:fill="FFFFFF"/>
        </w:rPr>
        <w:t xml:space="preserve">2  </w:t>
      </w:r>
      <w:r>
        <w:rPr>
          <w:rFonts w:hint="eastAsia"/>
          <w:b/>
          <w:sz w:val="22"/>
          <w:shd w:val="clear" w:color="auto" w:fill="FFFFFF"/>
        </w:rPr>
        <w:t>分项（明细）报价表</w:t>
      </w:r>
    </w:p>
    <w:p w14:paraId="741289F9">
      <w:pPr>
        <w:spacing w:line="360" w:lineRule="auto"/>
        <w:rPr>
          <w:sz w:val="22"/>
          <w:shd w:val="clear" w:color="auto" w:fill="FFFFFF"/>
        </w:rPr>
      </w:pPr>
    </w:p>
    <w:p w14:paraId="7C417A70">
      <w:pPr>
        <w:spacing w:line="360" w:lineRule="auto"/>
        <w:rPr>
          <w:sz w:val="22"/>
          <w:shd w:val="clear" w:color="auto" w:fill="FFFFFF"/>
        </w:rPr>
      </w:pPr>
    </w:p>
    <w:p w14:paraId="3CDDF87B">
      <w:pPr>
        <w:spacing w:line="360" w:lineRule="auto"/>
        <w:ind w:firstLine="440" w:firstLineChars="200"/>
        <w:rPr>
          <w:rFonts w:asciiTheme="minorEastAsia" w:hAnsiTheme="minorEastAsia"/>
          <w:kern w:val="0"/>
          <w:szCs w:val="21"/>
        </w:rPr>
      </w:pPr>
      <w:r>
        <w:rPr>
          <w:rFonts w:hint="eastAsia"/>
          <w:sz w:val="22"/>
        </w:rPr>
        <w:t>项目编号</w:t>
      </w:r>
      <w:r>
        <w:rPr>
          <w:rFonts w:hint="eastAsia"/>
          <w:szCs w:val="21"/>
        </w:rPr>
        <w:t>：</w:t>
      </w:r>
      <w:r>
        <w:rPr>
          <w:rFonts w:hint="eastAsia"/>
          <w:szCs w:val="21"/>
          <w:u w:val="single"/>
        </w:rPr>
        <w:t xml:space="preserve"> </w:t>
      </w:r>
      <w:r>
        <w:rPr>
          <w:rFonts w:hint="eastAsia" w:asciiTheme="minorEastAsia" w:hAnsiTheme="minorEastAsia"/>
          <w:kern w:val="0"/>
          <w:szCs w:val="21"/>
          <w:u w:val="single"/>
        </w:rPr>
        <w:t>BJAMYY-</w:t>
      </w:r>
      <w:r>
        <w:rPr>
          <w:rFonts w:hint="eastAsia" w:asciiTheme="minorEastAsia" w:hAnsiTheme="minorEastAsia"/>
          <w:color w:val="000000" w:themeColor="text1"/>
          <w:kern w:val="0"/>
          <w:szCs w:val="21"/>
          <w:u w:val="single"/>
          <w14:textFill>
            <w14:solidFill>
              <w14:schemeClr w14:val="tx1"/>
            </w14:solidFill>
          </w14:textFill>
        </w:rPr>
        <w:t>20</w:t>
      </w:r>
      <w:r>
        <w:rPr>
          <w:rFonts w:asciiTheme="minorEastAsia" w:hAnsiTheme="minorEastAsia"/>
          <w:color w:val="000000" w:themeColor="text1"/>
          <w:kern w:val="0"/>
          <w:szCs w:val="21"/>
          <w:u w:val="single"/>
          <w14:textFill>
            <w14:solidFill>
              <w14:schemeClr w14:val="tx1"/>
            </w14:solidFill>
          </w14:textFill>
        </w:rPr>
        <w:t>2</w:t>
      </w:r>
      <w:r>
        <w:rPr>
          <w:rFonts w:hint="eastAsia" w:asciiTheme="minorEastAsia" w:hAnsiTheme="minorEastAsia"/>
          <w:color w:val="000000" w:themeColor="text1"/>
          <w:kern w:val="0"/>
          <w:szCs w:val="21"/>
          <w:u w:val="single"/>
          <w:lang w:val="en-US" w:eastAsia="zh-CN"/>
          <w14:textFill>
            <w14:solidFill>
              <w14:schemeClr w14:val="tx1"/>
            </w14:solidFill>
          </w14:textFill>
        </w:rPr>
        <w:t>4</w:t>
      </w:r>
      <w:r>
        <w:rPr>
          <w:rFonts w:hint="eastAsia" w:asciiTheme="minorEastAsia" w:hAnsiTheme="minorEastAsia"/>
          <w:color w:val="000000" w:themeColor="text1"/>
          <w:kern w:val="0"/>
          <w:szCs w:val="21"/>
          <w:u w:val="single"/>
          <w14:textFill>
            <w14:solidFill>
              <w14:schemeClr w14:val="tx1"/>
            </w14:solidFill>
          </w14:textFill>
        </w:rPr>
        <w:t>-0</w:t>
      </w:r>
      <w:r>
        <w:rPr>
          <w:rFonts w:hint="eastAsia" w:asciiTheme="minorEastAsia" w:hAnsiTheme="minorEastAsia"/>
          <w:color w:val="000000" w:themeColor="text1"/>
          <w:kern w:val="0"/>
          <w:szCs w:val="21"/>
          <w:u w:val="single"/>
          <w:lang w:val="en-US" w:eastAsia="zh-CN"/>
          <w14:textFill>
            <w14:solidFill>
              <w14:schemeClr w14:val="tx1"/>
            </w14:solidFill>
          </w14:textFill>
        </w:rPr>
        <w:t>7</w:t>
      </w:r>
      <w:r>
        <w:rPr>
          <w:rFonts w:hint="eastAsia" w:asciiTheme="minorEastAsia" w:hAnsiTheme="minorEastAsia"/>
          <w:color w:val="000000" w:themeColor="text1"/>
          <w:kern w:val="0"/>
          <w:szCs w:val="21"/>
          <w:u w:val="single"/>
          <w14:textFill>
            <w14:solidFill>
              <w14:schemeClr w14:val="tx1"/>
            </w14:solidFill>
          </w14:textFill>
        </w:rPr>
        <w:t>-0</w:t>
      </w:r>
      <w:r>
        <w:rPr>
          <w:rFonts w:hint="eastAsia" w:asciiTheme="minorEastAsia" w:hAnsiTheme="minorEastAsia"/>
          <w:color w:val="000000" w:themeColor="text1"/>
          <w:kern w:val="0"/>
          <w:szCs w:val="21"/>
          <w:u w:val="single"/>
          <w:lang w:val="en-US" w:eastAsia="zh-CN"/>
          <w14:textFill>
            <w14:solidFill>
              <w14:schemeClr w14:val="tx1"/>
            </w14:solidFill>
          </w14:textFill>
        </w:rPr>
        <w:t>1</w:t>
      </w:r>
      <w:r>
        <w:rPr>
          <w:rFonts w:hint="eastAsia"/>
          <w:sz w:val="22"/>
          <w:u w:val="single"/>
        </w:rPr>
        <w:t xml:space="preserve"> </w:t>
      </w:r>
      <w:r>
        <w:rPr>
          <w:rFonts w:hint="eastAsia"/>
          <w:szCs w:val="21"/>
          <w:u w:val="single"/>
        </w:rPr>
        <w:t xml:space="preserve">   </w:t>
      </w:r>
    </w:p>
    <w:p w14:paraId="1106564E">
      <w:pPr>
        <w:spacing w:line="360" w:lineRule="auto"/>
        <w:ind w:firstLine="420" w:firstLineChars="200"/>
        <w:rPr>
          <w:szCs w:val="21"/>
          <w:u w:val="single"/>
        </w:rPr>
      </w:pPr>
      <w:r>
        <w:rPr>
          <w:rFonts w:hint="eastAsia"/>
          <w:szCs w:val="21"/>
        </w:rPr>
        <w:t>项目名称：</w:t>
      </w:r>
      <w:r>
        <w:rPr>
          <w:rFonts w:hint="eastAsia"/>
          <w:szCs w:val="21"/>
          <w:u w:val="single"/>
        </w:rPr>
        <w:t xml:space="preserve"> </w:t>
      </w:r>
      <w:r>
        <w:rPr>
          <w:rFonts w:hint="eastAsia" w:asciiTheme="minorEastAsia" w:hAnsiTheme="minorEastAsia"/>
          <w:kern w:val="0"/>
          <w:szCs w:val="21"/>
          <w:u w:val="single"/>
          <w:lang w:val="en-US" w:eastAsia="zh-CN"/>
        </w:rPr>
        <w:t>北京按摩医院液氧及氧气充装配送服务项目</w:t>
      </w:r>
      <w:r>
        <w:rPr>
          <w:rFonts w:hint="eastAsia"/>
          <w:szCs w:val="21"/>
          <w:u w:val="single"/>
        </w:rPr>
        <w:t xml:space="preserve">   </w:t>
      </w:r>
    </w:p>
    <w:p w14:paraId="3F1842D8">
      <w:pPr>
        <w:spacing w:line="360" w:lineRule="auto"/>
        <w:ind w:firstLine="420" w:firstLineChars="200"/>
        <w:jc w:val="left"/>
        <w:rPr>
          <w:rFonts w:hint="default" w:asciiTheme="minorEastAsia" w:hAnsiTheme="minorEastAsia"/>
          <w:b w:val="0"/>
          <w:sz w:val="21"/>
          <w:szCs w:val="21"/>
          <w:shd w:val="clear" w:color="auto" w:fill="FFFFFF"/>
          <w:lang w:val="en-US" w:eastAsia="zh-CN"/>
        </w:rPr>
      </w:pPr>
      <w:r>
        <w:rPr>
          <w:rFonts w:hint="eastAsia" w:asciiTheme="minorEastAsia" w:hAnsiTheme="minorEastAsia"/>
          <w:b w:val="0"/>
          <w:sz w:val="21"/>
          <w:szCs w:val="21"/>
          <w:shd w:val="clear" w:color="auto" w:fill="FFFFFF"/>
        </w:rPr>
        <w:t>分项（明细）报价表</w:t>
      </w:r>
      <w:r>
        <w:rPr>
          <w:rFonts w:hint="eastAsia" w:asciiTheme="minorEastAsia" w:hAnsiTheme="minorEastAsia"/>
          <w:b w:val="0"/>
          <w:sz w:val="21"/>
          <w:szCs w:val="21"/>
          <w:shd w:val="clear" w:color="auto" w:fill="FFFFFF"/>
          <w:lang w:val="en-US" w:eastAsia="zh-CN"/>
        </w:rPr>
        <w:t>内所服务费及药剂费，需全部满足并提供相应单价，如未提供，则文件作废。</w:t>
      </w:r>
    </w:p>
    <w:p w14:paraId="284E2597">
      <w:pPr>
        <w:spacing w:line="360" w:lineRule="auto"/>
        <w:ind w:firstLine="420" w:firstLineChars="200"/>
        <w:jc w:val="left"/>
        <w:rPr>
          <w:rFonts w:hint="eastAsia" w:asciiTheme="minorEastAsia" w:hAnsiTheme="minorEastAsia"/>
          <w:szCs w:val="21"/>
          <w:shd w:val="clear" w:color="auto" w:fill="FFFFFF"/>
          <w:lang w:val="zh-CN"/>
        </w:rPr>
      </w:pPr>
      <w:r>
        <w:rPr>
          <w:rFonts w:hint="eastAsia" w:asciiTheme="minorEastAsia" w:hAnsiTheme="minorEastAsia"/>
          <w:szCs w:val="21"/>
          <w:shd w:val="clear" w:color="auto" w:fill="FFFFFF"/>
          <w:lang w:val="zh-CN"/>
        </w:rPr>
        <w:t>根据本项目实际情况，明细如下：</w:t>
      </w:r>
    </w:p>
    <w:tbl>
      <w:tblPr>
        <w:tblStyle w:val="3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7"/>
        <w:gridCol w:w="1968"/>
        <w:gridCol w:w="1724"/>
        <w:gridCol w:w="1171"/>
        <w:gridCol w:w="1814"/>
        <w:gridCol w:w="2034"/>
      </w:tblGrid>
      <w:tr w14:paraId="06223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476" w:type="pct"/>
            <w:vAlign w:val="center"/>
          </w:tcPr>
          <w:p w14:paraId="7BB1DA6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序号</w:t>
            </w:r>
          </w:p>
        </w:tc>
        <w:tc>
          <w:tcPr>
            <w:tcW w:w="1022" w:type="pct"/>
            <w:vAlign w:val="center"/>
          </w:tcPr>
          <w:p w14:paraId="7114682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名称</w:t>
            </w:r>
          </w:p>
        </w:tc>
        <w:tc>
          <w:tcPr>
            <w:tcW w:w="895" w:type="pct"/>
            <w:vAlign w:val="center"/>
          </w:tcPr>
          <w:p w14:paraId="36EC65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规格/型号</w:t>
            </w:r>
          </w:p>
        </w:tc>
        <w:tc>
          <w:tcPr>
            <w:tcW w:w="607" w:type="pct"/>
            <w:vAlign w:val="center"/>
          </w:tcPr>
          <w:p w14:paraId="260393A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单位</w:t>
            </w:r>
          </w:p>
        </w:tc>
        <w:tc>
          <w:tcPr>
            <w:tcW w:w="942" w:type="pct"/>
            <w:vAlign w:val="center"/>
          </w:tcPr>
          <w:p w14:paraId="724430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单价（元）</w:t>
            </w:r>
          </w:p>
        </w:tc>
        <w:tc>
          <w:tcPr>
            <w:tcW w:w="1056" w:type="pct"/>
            <w:vAlign w:val="center"/>
          </w:tcPr>
          <w:p w14:paraId="3CF4606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备注</w:t>
            </w:r>
          </w:p>
        </w:tc>
      </w:tr>
      <w:tr w14:paraId="1D531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476" w:type="pct"/>
            <w:vAlign w:val="center"/>
          </w:tcPr>
          <w:p w14:paraId="693B018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1</w:t>
            </w:r>
          </w:p>
        </w:tc>
        <w:tc>
          <w:tcPr>
            <w:tcW w:w="1022" w:type="pct"/>
            <w:vAlign w:val="center"/>
          </w:tcPr>
          <w:p w14:paraId="17B7153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液氧</w:t>
            </w:r>
          </w:p>
        </w:tc>
        <w:tc>
          <w:tcPr>
            <w:tcW w:w="895" w:type="pct"/>
            <w:vAlign w:val="center"/>
          </w:tcPr>
          <w:p w14:paraId="65B622D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607" w:type="pct"/>
            <w:vAlign w:val="center"/>
          </w:tcPr>
          <w:p w14:paraId="17638A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吨</w:t>
            </w:r>
          </w:p>
        </w:tc>
        <w:tc>
          <w:tcPr>
            <w:tcW w:w="942" w:type="pct"/>
            <w:vAlign w:val="center"/>
          </w:tcPr>
          <w:p w14:paraId="60D6FF0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1056" w:type="pct"/>
            <w:vAlign w:val="center"/>
          </w:tcPr>
          <w:p w14:paraId="330336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p>
        </w:tc>
      </w:tr>
      <w:tr w14:paraId="51E78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476" w:type="pct"/>
            <w:vAlign w:val="center"/>
          </w:tcPr>
          <w:p w14:paraId="184A18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2</w:t>
            </w:r>
          </w:p>
        </w:tc>
        <w:tc>
          <w:tcPr>
            <w:tcW w:w="1022" w:type="pct"/>
            <w:vAlign w:val="center"/>
          </w:tcPr>
          <w:p w14:paraId="6D88C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铝合金氧气瓶</w:t>
            </w:r>
          </w:p>
        </w:tc>
        <w:tc>
          <w:tcPr>
            <w:tcW w:w="895" w:type="pct"/>
            <w:vAlign w:val="center"/>
          </w:tcPr>
          <w:p w14:paraId="3485F2D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10L</w:t>
            </w:r>
          </w:p>
        </w:tc>
        <w:tc>
          <w:tcPr>
            <w:tcW w:w="607" w:type="pct"/>
            <w:vAlign w:val="center"/>
          </w:tcPr>
          <w:p w14:paraId="11C15C8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个</w:t>
            </w:r>
          </w:p>
        </w:tc>
        <w:tc>
          <w:tcPr>
            <w:tcW w:w="942" w:type="pct"/>
            <w:vAlign w:val="center"/>
          </w:tcPr>
          <w:p w14:paraId="420657C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1056" w:type="pct"/>
            <w:vAlign w:val="center"/>
          </w:tcPr>
          <w:p w14:paraId="0862D08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p>
        </w:tc>
      </w:tr>
      <w:tr w14:paraId="02395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476" w:type="pct"/>
            <w:vAlign w:val="center"/>
          </w:tcPr>
          <w:p w14:paraId="3A531C0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3</w:t>
            </w:r>
          </w:p>
        </w:tc>
        <w:tc>
          <w:tcPr>
            <w:tcW w:w="1022" w:type="pct"/>
            <w:vAlign w:val="center"/>
          </w:tcPr>
          <w:p w14:paraId="2167C32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铝合金氧气瓶</w:t>
            </w:r>
          </w:p>
        </w:tc>
        <w:tc>
          <w:tcPr>
            <w:tcW w:w="895" w:type="pct"/>
            <w:vAlign w:val="center"/>
          </w:tcPr>
          <w:p w14:paraId="24B5FA3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3L</w:t>
            </w:r>
          </w:p>
        </w:tc>
        <w:tc>
          <w:tcPr>
            <w:tcW w:w="607" w:type="pct"/>
            <w:vAlign w:val="center"/>
          </w:tcPr>
          <w:p w14:paraId="744C19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个</w:t>
            </w:r>
          </w:p>
        </w:tc>
        <w:tc>
          <w:tcPr>
            <w:tcW w:w="942" w:type="pct"/>
            <w:vAlign w:val="center"/>
          </w:tcPr>
          <w:p w14:paraId="268A35D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1056" w:type="pct"/>
            <w:vAlign w:val="center"/>
          </w:tcPr>
          <w:p w14:paraId="1F40563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p>
        </w:tc>
      </w:tr>
      <w:tr w14:paraId="2C640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476" w:type="pct"/>
            <w:vAlign w:val="center"/>
          </w:tcPr>
          <w:p w14:paraId="6D3A8A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4</w:t>
            </w:r>
          </w:p>
        </w:tc>
        <w:tc>
          <w:tcPr>
            <w:tcW w:w="1022" w:type="pct"/>
            <w:vAlign w:val="center"/>
          </w:tcPr>
          <w:p w14:paraId="79CFB33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氧气瓶（钢）</w:t>
            </w:r>
          </w:p>
        </w:tc>
        <w:tc>
          <w:tcPr>
            <w:tcW w:w="895" w:type="pct"/>
            <w:vAlign w:val="center"/>
          </w:tcPr>
          <w:p w14:paraId="301C7F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40L</w:t>
            </w:r>
          </w:p>
        </w:tc>
        <w:tc>
          <w:tcPr>
            <w:tcW w:w="607" w:type="pct"/>
            <w:vAlign w:val="center"/>
          </w:tcPr>
          <w:p w14:paraId="50574F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个</w:t>
            </w:r>
          </w:p>
        </w:tc>
        <w:tc>
          <w:tcPr>
            <w:tcW w:w="942" w:type="pct"/>
            <w:vAlign w:val="center"/>
          </w:tcPr>
          <w:p w14:paraId="40850E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1056" w:type="pct"/>
            <w:vAlign w:val="center"/>
          </w:tcPr>
          <w:p w14:paraId="4B984A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p>
        </w:tc>
      </w:tr>
      <w:tr w14:paraId="60BE9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476" w:type="pct"/>
            <w:vAlign w:val="center"/>
          </w:tcPr>
          <w:p w14:paraId="151D00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5</w:t>
            </w:r>
          </w:p>
        </w:tc>
        <w:tc>
          <w:tcPr>
            <w:tcW w:w="1022" w:type="pct"/>
            <w:vAlign w:val="center"/>
          </w:tcPr>
          <w:p w14:paraId="14A1C4D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医用氧气</w:t>
            </w:r>
          </w:p>
        </w:tc>
        <w:tc>
          <w:tcPr>
            <w:tcW w:w="895" w:type="pct"/>
            <w:vAlign w:val="center"/>
          </w:tcPr>
          <w:p w14:paraId="1D096CC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10L</w:t>
            </w:r>
          </w:p>
        </w:tc>
        <w:tc>
          <w:tcPr>
            <w:tcW w:w="607" w:type="pct"/>
            <w:vAlign w:val="center"/>
          </w:tcPr>
          <w:p w14:paraId="0D9E239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瓶</w:t>
            </w:r>
          </w:p>
        </w:tc>
        <w:tc>
          <w:tcPr>
            <w:tcW w:w="942" w:type="pct"/>
            <w:vAlign w:val="center"/>
          </w:tcPr>
          <w:p w14:paraId="06C865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1056" w:type="pct"/>
            <w:vAlign w:val="center"/>
          </w:tcPr>
          <w:p w14:paraId="50E0F2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p>
        </w:tc>
      </w:tr>
      <w:tr w14:paraId="443BC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476" w:type="pct"/>
            <w:vAlign w:val="center"/>
          </w:tcPr>
          <w:p w14:paraId="09B6CF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6</w:t>
            </w:r>
          </w:p>
        </w:tc>
        <w:tc>
          <w:tcPr>
            <w:tcW w:w="1022" w:type="pct"/>
            <w:vAlign w:val="center"/>
          </w:tcPr>
          <w:p w14:paraId="45464CE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医用氧气</w:t>
            </w:r>
          </w:p>
        </w:tc>
        <w:tc>
          <w:tcPr>
            <w:tcW w:w="895" w:type="pct"/>
            <w:vAlign w:val="center"/>
          </w:tcPr>
          <w:p w14:paraId="35007E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3L</w:t>
            </w:r>
          </w:p>
        </w:tc>
        <w:tc>
          <w:tcPr>
            <w:tcW w:w="607" w:type="pct"/>
            <w:vAlign w:val="center"/>
          </w:tcPr>
          <w:p w14:paraId="6EFEEC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瓶</w:t>
            </w:r>
          </w:p>
        </w:tc>
        <w:tc>
          <w:tcPr>
            <w:tcW w:w="942" w:type="pct"/>
            <w:vAlign w:val="center"/>
          </w:tcPr>
          <w:p w14:paraId="44D2EA1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1056" w:type="pct"/>
            <w:vAlign w:val="center"/>
          </w:tcPr>
          <w:p w14:paraId="6A6BCA4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p>
        </w:tc>
      </w:tr>
      <w:tr w14:paraId="3BD1A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476" w:type="pct"/>
            <w:vAlign w:val="center"/>
          </w:tcPr>
          <w:p w14:paraId="459AD7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7</w:t>
            </w:r>
          </w:p>
        </w:tc>
        <w:tc>
          <w:tcPr>
            <w:tcW w:w="1022" w:type="pct"/>
            <w:vAlign w:val="center"/>
          </w:tcPr>
          <w:p w14:paraId="6039A25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医用氧气</w:t>
            </w:r>
          </w:p>
        </w:tc>
        <w:tc>
          <w:tcPr>
            <w:tcW w:w="895" w:type="pct"/>
            <w:vAlign w:val="center"/>
          </w:tcPr>
          <w:p w14:paraId="1E166E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40L</w:t>
            </w:r>
          </w:p>
        </w:tc>
        <w:tc>
          <w:tcPr>
            <w:tcW w:w="607" w:type="pct"/>
            <w:vAlign w:val="center"/>
          </w:tcPr>
          <w:p w14:paraId="5D9CDE5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瓶</w:t>
            </w:r>
          </w:p>
        </w:tc>
        <w:tc>
          <w:tcPr>
            <w:tcW w:w="942" w:type="pct"/>
            <w:vAlign w:val="center"/>
          </w:tcPr>
          <w:p w14:paraId="660B4A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1056" w:type="pct"/>
            <w:vAlign w:val="center"/>
          </w:tcPr>
          <w:p w14:paraId="5A459E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p>
        </w:tc>
      </w:tr>
      <w:tr w14:paraId="53C64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476" w:type="pct"/>
            <w:vAlign w:val="center"/>
          </w:tcPr>
          <w:p w14:paraId="7469E65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8</w:t>
            </w:r>
          </w:p>
        </w:tc>
        <w:tc>
          <w:tcPr>
            <w:tcW w:w="1022" w:type="pct"/>
            <w:vAlign w:val="center"/>
          </w:tcPr>
          <w:p w14:paraId="1DB7958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配送费</w:t>
            </w:r>
          </w:p>
        </w:tc>
        <w:tc>
          <w:tcPr>
            <w:tcW w:w="895" w:type="pct"/>
            <w:vAlign w:val="center"/>
          </w:tcPr>
          <w:p w14:paraId="26EFBC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607" w:type="pct"/>
            <w:vAlign w:val="center"/>
          </w:tcPr>
          <w:p w14:paraId="560E030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车次</w:t>
            </w:r>
          </w:p>
        </w:tc>
        <w:tc>
          <w:tcPr>
            <w:tcW w:w="942" w:type="pct"/>
            <w:vAlign w:val="center"/>
          </w:tcPr>
          <w:p w14:paraId="7298231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1056" w:type="pct"/>
            <w:vAlign w:val="center"/>
          </w:tcPr>
          <w:p w14:paraId="51876F5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p>
        </w:tc>
      </w:tr>
      <w:tr w14:paraId="4BBBA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3001" w:type="pct"/>
            <w:gridSpan w:val="4"/>
            <w:vAlign w:val="center"/>
          </w:tcPr>
          <w:p w14:paraId="602DEF4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r>
              <w:rPr>
                <w:rFonts w:hint="eastAsia" w:ascii="仿宋" w:hAnsi="仿宋" w:eastAsia="仿宋" w:cs="仿宋"/>
                <w:color w:val="000000"/>
                <w:sz w:val="24"/>
                <w:szCs w:val="24"/>
                <w:highlight w:val="none"/>
                <w:vertAlign w:val="baseline"/>
                <w:lang w:val="en-US" w:eastAsia="zh-CN"/>
              </w:rPr>
              <w:t>合计金额（元）</w:t>
            </w:r>
          </w:p>
        </w:tc>
        <w:tc>
          <w:tcPr>
            <w:tcW w:w="942" w:type="pct"/>
            <w:vAlign w:val="center"/>
          </w:tcPr>
          <w:p w14:paraId="245BC8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p>
        </w:tc>
        <w:tc>
          <w:tcPr>
            <w:tcW w:w="1056" w:type="pct"/>
            <w:vAlign w:val="center"/>
          </w:tcPr>
          <w:p w14:paraId="16BCA2C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4"/>
                <w:szCs w:val="24"/>
                <w:highlight w:val="none"/>
                <w:vertAlign w:val="baseline"/>
                <w:lang w:val="en-US" w:eastAsia="zh-CN"/>
              </w:rPr>
            </w:pPr>
          </w:p>
        </w:tc>
      </w:tr>
    </w:tbl>
    <w:p w14:paraId="02FF2EF7">
      <w:pPr>
        <w:ind w:firstLine="420" w:firstLineChars="200"/>
        <w:rPr>
          <w:rFonts w:hint="eastAsia"/>
        </w:rPr>
      </w:pPr>
      <w:r>
        <w:rPr>
          <w:rFonts w:hint="eastAsia"/>
        </w:rPr>
        <w:t>注：供应商报价应充分考虑项目运行费用支出合计</w:t>
      </w:r>
      <w:r>
        <w:rPr>
          <w:rFonts w:hint="eastAsia"/>
          <w:lang w:eastAsia="zh-CN"/>
        </w:rPr>
        <w:t>（</w:t>
      </w:r>
      <w:r>
        <w:rPr>
          <w:rFonts w:hint="eastAsia"/>
          <w:lang w:val="en-US" w:eastAsia="zh-CN"/>
        </w:rPr>
        <w:t>含</w:t>
      </w:r>
      <w:r>
        <w:rPr>
          <w:rFonts w:hint="eastAsia" w:ascii="宋体" w:hAnsi="宋体"/>
          <w:szCs w:val="21"/>
        </w:rPr>
        <w:t>人工</w:t>
      </w:r>
      <w:r>
        <w:rPr>
          <w:rFonts w:hint="eastAsia" w:ascii="宋体" w:hAnsi="宋体"/>
          <w:szCs w:val="21"/>
          <w:lang w:eastAsia="zh-CN"/>
        </w:rPr>
        <w:t>、</w:t>
      </w:r>
      <w:r>
        <w:rPr>
          <w:rFonts w:hint="eastAsia" w:ascii="宋体" w:hAnsi="宋体"/>
          <w:szCs w:val="21"/>
          <w:lang w:val="en-US" w:eastAsia="zh-CN"/>
        </w:rPr>
        <w:t>检测及税费等</w:t>
      </w:r>
      <w:r>
        <w:rPr>
          <w:rFonts w:hint="eastAsia"/>
          <w:lang w:eastAsia="zh-CN"/>
        </w:rPr>
        <w:t>）</w:t>
      </w:r>
      <w:r>
        <w:rPr>
          <w:rFonts w:hint="eastAsia"/>
        </w:rPr>
        <w:t>，</w:t>
      </w:r>
      <w:r>
        <w:rPr>
          <w:rFonts w:hint="eastAsia"/>
          <w:lang w:val="en-US" w:eastAsia="zh-CN"/>
        </w:rPr>
        <w:t>根据医院</w:t>
      </w:r>
      <w:r>
        <w:rPr>
          <w:rFonts w:hint="eastAsia"/>
        </w:rPr>
        <w:t>实际用量</w:t>
      </w:r>
      <w:r>
        <w:rPr>
          <w:rFonts w:hint="eastAsia"/>
          <w:lang w:val="en-US" w:eastAsia="zh-CN"/>
        </w:rPr>
        <w:t>进行</w:t>
      </w:r>
      <w:r>
        <w:rPr>
          <w:rFonts w:hint="eastAsia"/>
        </w:rPr>
        <w:t>结算，医院不再支付任何额外费用。</w:t>
      </w:r>
    </w:p>
    <w:p w14:paraId="2F7DD5CE">
      <w:pPr>
        <w:pStyle w:val="62"/>
        <w:snapToGrid w:val="0"/>
        <w:spacing w:after="120" w:afterLines="50" w:line="360" w:lineRule="auto"/>
        <w:outlineLvl w:val="9"/>
        <w:rPr>
          <w:rFonts w:hint="eastAsia"/>
          <w:color w:val="000000" w:themeColor="text1"/>
          <w:sz w:val="22"/>
          <w:szCs w:val="22"/>
          <w14:textFill>
            <w14:solidFill>
              <w14:schemeClr w14:val="tx1"/>
            </w14:solidFill>
          </w14:textFill>
        </w:rPr>
      </w:pPr>
    </w:p>
    <w:p w14:paraId="212FA3B3">
      <w:pPr>
        <w:pStyle w:val="62"/>
        <w:snapToGrid w:val="0"/>
        <w:spacing w:after="120" w:afterLines="50" w:line="360" w:lineRule="auto"/>
        <w:outlineLvl w:val="9"/>
        <w:rPr>
          <w:rFonts w:hint="eastAsia"/>
          <w:color w:val="000000" w:themeColor="text1"/>
          <w:sz w:val="22"/>
          <w:szCs w:val="22"/>
          <w14:textFill>
            <w14:solidFill>
              <w14:schemeClr w14:val="tx1"/>
            </w14:solidFill>
          </w14:textFill>
        </w:rPr>
      </w:pPr>
    </w:p>
    <w:p w14:paraId="4188C0B7">
      <w:pPr>
        <w:pStyle w:val="62"/>
        <w:snapToGrid w:val="0"/>
        <w:spacing w:after="120" w:afterLines="50" w:line="360" w:lineRule="auto"/>
        <w:outlineLvl w:val="9"/>
        <w:rPr>
          <w:rFonts w:hint="eastAsia"/>
          <w:color w:val="000000" w:themeColor="text1"/>
          <w:sz w:val="22"/>
          <w:szCs w:val="22"/>
          <w14:textFill>
            <w14:solidFill>
              <w14:schemeClr w14:val="tx1"/>
            </w14:solidFill>
          </w14:textFill>
        </w:rPr>
      </w:pPr>
    </w:p>
    <w:p w14:paraId="68DDDDAB">
      <w:pPr>
        <w:pStyle w:val="62"/>
        <w:snapToGrid w:val="0"/>
        <w:spacing w:after="120" w:afterLines="50" w:line="360" w:lineRule="auto"/>
        <w:outlineLvl w:val="9"/>
        <w:rPr>
          <w:rFonts w:hint="eastAsia"/>
          <w:color w:val="000000" w:themeColor="text1"/>
          <w:sz w:val="22"/>
          <w:szCs w:val="22"/>
          <w14:textFill>
            <w14:solidFill>
              <w14:schemeClr w14:val="tx1"/>
            </w14:solidFill>
          </w14:textFill>
        </w:rPr>
      </w:pPr>
    </w:p>
    <w:p w14:paraId="7527F0E9">
      <w:pPr>
        <w:pStyle w:val="62"/>
        <w:snapToGrid w:val="0"/>
        <w:spacing w:after="120" w:afterLines="50" w:line="360" w:lineRule="auto"/>
        <w:outlineLvl w:val="9"/>
        <w:rPr>
          <w:rFonts w:hint="eastAsia"/>
          <w:color w:val="000000" w:themeColor="text1"/>
          <w:sz w:val="22"/>
          <w:szCs w:val="22"/>
          <w14:textFill>
            <w14:solidFill>
              <w14:schemeClr w14:val="tx1"/>
            </w14:solidFill>
          </w14:textFill>
        </w:rPr>
      </w:pPr>
    </w:p>
    <w:p w14:paraId="263F5928">
      <w:pPr>
        <w:pStyle w:val="62"/>
        <w:snapToGrid w:val="0"/>
        <w:spacing w:after="120" w:afterLines="50" w:line="360" w:lineRule="auto"/>
        <w:outlineLvl w:val="9"/>
        <w:rPr>
          <w:rFonts w:hint="eastAsia"/>
          <w:color w:val="000000" w:themeColor="text1"/>
          <w:sz w:val="22"/>
          <w:szCs w:val="22"/>
          <w14:textFill>
            <w14:solidFill>
              <w14:schemeClr w14:val="tx1"/>
            </w14:solidFill>
          </w14:textFill>
        </w:rPr>
      </w:pPr>
    </w:p>
    <w:p w14:paraId="0D0B5E2A">
      <w:pPr>
        <w:pStyle w:val="62"/>
        <w:snapToGrid w:val="0"/>
        <w:spacing w:after="120" w:afterLines="50" w:line="360" w:lineRule="auto"/>
        <w:outlineLvl w:val="9"/>
        <w:rPr>
          <w:rFonts w:hint="eastAsia"/>
          <w:color w:val="000000" w:themeColor="text1"/>
          <w:sz w:val="22"/>
          <w:szCs w:val="22"/>
          <w14:textFill>
            <w14:solidFill>
              <w14:schemeClr w14:val="tx1"/>
            </w14:solidFill>
          </w14:textFill>
        </w:rPr>
      </w:pPr>
    </w:p>
    <w:p w14:paraId="20DC9C8A">
      <w:pPr>
        <w:pStyle w:val="62"/>
        <w:snapToGrid w:val="0"/>
        <w:spacing w:after="120" w:afterLines="50" w:line="360" w:lineRule="auto"/>
        <w:outlineLvl w:val="9"/>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附件</w:t>
      </w:r>
      <w:bookmarkEnd w:id="28"/>
      <w:bookmarkEnd w:id="29"/>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 xml:space="preserve"> </w:t>
      </w:r>
      <w:r>
        <w:rPr>
          <w:rFonts w:hint="eastAsia"/>
          <w:color w:val="000000" w:themeColor="text1"/>
          <w:sz w:val="22"/>
          <w:szCs w:val="22"/>
          <w:lang w:val="en-US" w:eastAsia="zh-CN"/>
          <w14:textFill>
            <w14:solidFill>
              <w14:schemeClr w14:val="tx1"/>
            </w14:solidFill>
          </w14:textFill>
        </w:rPr>
        <w:t>采购需求</w:t>
      </w:r>
      <w:r>
        <w:rPr>
          <w:rFonts w:hint="eastAsia"/>
          <w:color w:val="000000" w:themeColor="text1"/>
          <w:sz w:val="22"/>
          <w:szCs w:val="22"/>
          <w14:textFill>
            <w14:solidFill>
              <w14:schemeClr w14:val="tx1"/>
            </w14:solidFill>
          </w14:textFill>
        </w:rPr>
        <w:t>偏离表</w:t>
      </w:r>
      <w:bookmarkEnd w:id="30"/>
      <w:bookmarkEnd w:id="31"/>
      <w:bookmarkEnd w:id="32"/>
      <w:bookmarkEnd w:id="33"/>
    </w:p>
    <w:p w14:paraId="60B01DFE">
      <w:pPr>
        <w:spacing w:line="360" w:lineRule="auto"/>
        <w:ind w:firstLine="420" w:firstLineChars="200"/>
        <w:rPr>
          <w:rFonts w:hint="eastAsia" w:asciiTheme="minorEastAsia" w:hAnsiTheme="minorEastAsia"/>
          <w:kern w:val="0"/>
          <w:szCs w:val="21"/>
          <w:lang w:eastAsia="zh-CN"/>
        </w:rPr>
      </w:pPr>
      <w:r>
        <w:rPr>
          <w:rFonts w:hint="eastAsia" w:asciiTheme="minorEastAsia" w:hAnsiTheme="minorEastAsia" w:cstheme="minorBidi"/>
          <w:kern w:val="0"/>
          <w:sz w:val="21"/>
          <w:szCs w:val="21"/>
          <w:u w:val="none"/>
          <w:lang w:val="en-US" w:eastAsia="zh-CN" w:bidi="ar-SA"/>
        </w:rPr>
        <w:t>项目名称：</w:t>
      </w:r>
      <w:r>
        <w:rPr>
          <w:rFonts w:hint="eastAsia" w:asciiTheme="minorEastAsia" w:hAnsiTheme="minorEastAsia"/>
          <w:kern w:val="0"/>
          <w:szCs w:val="21"/>
          <w:lang w:val="en-US" w:eastAsia="zh-CN"/>
        </w:rPr>
        <w:t>北京按摩医院液氧及氧气充装配送服务项目</w:t>
      </w:r>
    </w:p>
    <w:p w14:paraId="3AA1100E">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w:t>
      </w:r>
      <w:r>
        <w:rPr>
          <w:rFonts w:hint="eastAsia" w:asciiTheme="minorEastAsia" w:hAnsiTheme="minorEastAsia"/>
          <w:kern w:val="0"/>
          <w:szCs w:val="21"/>
          <w:lang w:val="en-US" w:eastAsia="zh-CN"/>
        </w:rPr>
        <w:t xml:space="preserve">BJAMYY-2025-07-01 </w:t>
      </w:r>
    </w:p>
    <w:p w14:paraId="569F333C">
      <w:pPr>
        <w:pStyle w:val="20"/>
        <w:rPr>
          <w:rFonts w:hint="eastAsia"/>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4003"/>
        <w:gridCol w:w="1984"/>
        <w:gridCol w:w="1418"/>
        <w:gridCol w:w="1365"/>
      </w:tblGrid>
      <w:tr w14:paraId="72E5A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5E9D8022">
            <w:pPr>
              <w:spacing w:line="360" w:lineRule="auto"/>
              <w:jc w:val="center"/>
              <w:rPr>
                <w:rFonts w:asciiTheme="minorEastAsia" w:hAnsiTheme="minorEastAsia"/>
                <w:sz w:val="18"/>
                <w:szCs w:val="18"/>
              </w:rPr>
            </w:pPr>
            <w:r>
              <w:rPr>
                <w:rFonts w:hint="eastAsia" w:asciiTheme="minorEastAsia" w:hAnsiTheme="minorEastAsia"/>
                <w:sz w:val="18"/>
                <w:szCs w:val="18"/>
              </w:rPr>
              <w:t>序号</w:t>
            </w:r>
          </w:p>
        </w:tc>
        <w:tc>
          <w:tcPr>
            <w:tcW w:w="4003" w:type="dxa"/>
            <w:tcBorders>
              <w:top w:val="single" w:color="auto" w:sz="4" w:space="0"/>
              <w:left w:val="single" w:color="auto" w:sz="4" w:space="0"/>
              <w:bottom w:val="single" w:color="auto" w:sz="4" w:space="0"/>
              <w:right w:val="single" w:color="auto" w:sz="4" w:space="0"/>
            </w:tcBorders>
            <w:vAlign w:val="center"/>
          </w:tcPr>
          <w:p w14:paraId="4C06462C">
            <w:pPr>
              <w:jc w:val="center"/>
              <w:rPr>
                <w:rFonts w:asciiTheme="minorEastAsia" w:hAnsiTheme="minorEastAsia"/>
                <w:sz w:val="18"/>
                <w:szCs w:val="18"/>
              </w:rPr>
            </w:pPr>
            <w:r>
              <w:rPr>
                <w:rFonts w:hint="eastAsia" w:asciiTheme="minorEastAsia" w:hAnsiTheme="minorEastAsia"/>
                <w:sz w:val="18"/>
                <w:szCs w:val="18"/>
              </w:rPr>
              <w:t>内容</w:t>
            </w:r>
          </w:p>
        </w:tc>
        <w:tc>
          <w:tcPr>
            <w:tcW w:w="1984" w:type="dxa"/>
            <w:tcBorders>
              <w:top w:val="single" w:color="auto" w:sz="4" w:space="0"/>
              <w:left w:val="single" w:color="auto" w:sz="4" w:space="0"/>
              <w:bottom w:val="single" w:color="auto" w:sz="4" w:space="0"/>
              <w:right w:val="single" w:color="auto" w:sz="4" w:space="0"/>
            </w:tcBorders>
            <w:vAlign w:val="center"/>
          </w:tcPr>
          <w:p w14:paraId="43BA3E4D">
            <w:pPr>
              <w:jc w:val="center"/>
              <w:rPr>
                <w:rFonts w:asciiTheme="minorEastAsia" w:hAnsiTheme="minorEastAsia"/>
                <w:sz w:val="18"/>
                <w:szCs w:val="18"/>
              </w:rPr>
            </w:pPr>
            <w:r>
              <w:rPr>
                <w:rFonts w:hint="eastAsia" w:asciiTheme="minorEastAsia" w:hAnsiTheme="minorEastAsia"/>
                <w:sz w:val="18"/>
                <w:szCs w:val="18"/>
              </w:rPr>
              <w:t>响应文件</w:t>
            </w:r>
          </w:p>
          <w:p w14:paraId="7E945796">
            <w:pPr>
              <w:jc w:val="center"/>
              <w:rPr>
                <w:rFonts w:asciiTheme="minorEastAsia" w:hAnsiTheme="minorEastAsia"/>
                <w:sz w:val="18"/>
                <w:szCs w:val="18"/>
              </w:rPr>
            </w:pPr>
            <w:r>
              <w:rPr>
                <w:rFonts w:hint="eastAsia" w:asciiTheme="minorEastAsia" w:hAnsiTheme="minorEastAsia"/>
                <w:sz w:val="18"/>
                <w:szCs w:val="18"/>
              </w:rPr>
              <w:t>的响应内容</w:t>
            </w:r>
          </w:p>
        </w:tc>
        <w:tc>
          <w:tcPr>
            <w:tcW w:w="1418" w:type="dxa"/>
            <w:tcBorders>
              <w:top w:val="single" w:color="auto" w:sz="4" w:space="0"/>
              <w:left w:val="single" w:color="auto" w:sz="4" w:space="0"/>
              <w:bottom w:val="single" w:color="auto" w:sz="4" w:space="0"/>
              <w:right w:val="single" w:color="auto" w:sz="4" w:space="0"/>
            </w:tcBorders>
            <w:vAlign w:val="center"/>
          </w:tcPr>
          <w:p w14:paraId="57FE0EE7">
            <w:pPr>
              <w:jc w:val="center"/>
              <w:rPr>
                <w:rFonts w:asciiTheme="minorEastAsia" w:hAnsiTheme="minorEastAsia"/>
                <w:sz w:val="18"/>
                <w:szCs w:val="18"/>
              </w:rPr>
            </w:pPr>
            <w:r>
              <w:rPr>
                <w:rFonts w:hint="eastAsia" w:asciiTheme="minorEastAsia" w:hAnsiTheme="minorEastAsia"/>
                <w:sz w:val="18"/>
                <w:szCs w:val="18"/>
              </w:rPr>
              <w:t>偏离情况</w:t>
            </w:r>
          </w:p>
        </w:tc>
        <w:tc>
          <w:tcPr>
            <w:tcW w:w="1365" w:type="dxa"/>
            <w:tcBorders>
              <w:top w:val="single" w:color="auto" w:sz="4" w:space="0"/>
              <w:left w:val="single" w:color="auto" w:sz="4" w:space="0"/>
              <w:bottom w:val="single" w:color="auto" w:sz="4" w:space="0"/>
              <w:right w:val="single" w:color="auto" w:sz="4" w:space="0"/>
            </w:tcBorders>
            <w:vAlign w:val="center"/>
          </w:tcPr>
          <w:p w14:paraId="074E855E">
            <w:pPr>
              <w:jc w:val="center"/>
              <w:rPr>
                <w:rFonts w:asciiTheme="minorEastAsia" w:hAnsiTheme="minorEastAsia"/>
                <w:sz w:val="18"/>
                <w:szCs w:val="18"/>
              </w:rPr>
            </w:pPr>
            <w:r>
              <w:rPr>
                <w:rFonts w:hint="eastAsia" w:asciiTheme="minorEastAsia" w:hAnsiTheme="minorEastAsia"/>
                <w:sz w:val="18"/>
                <w:szCs w:val="18"/>
              </w:rPr>
              <w:t>说明</w:t>
            </w:r>
          </w:p>
        </w:tc>
      </w:tr>
      <w:tr w14:paraId="3F2E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145282B2">
            <w:pPr>
              <w:spacing w:line="360" w:lineRule="auto"/>
              <w:jc w:val="center"/>
              <w:rPr>
                <w:rFonts w:asciiTheme="minorEastAsia" w:hAnsiTheme="minorEastAsia"/>
                <w:sz w:val="18"/>
                <w:szCs w:val="18"/>
              </w:rPr>
            </w:pPr>
            <w:r>
              <w:rPr>
                <w:rFonts w:hint="eastAsia" w:asciiTheme="minorEastAsia" w:hAnsiTheme="minorEastAsia"/>
                <w:sz w:val="18"/>
                <w:szCs w:val="18"/>
              </w:rPr>
              <w:t>1</w:t>
            </w:r>
          </w:p>
        </w:tc>
        <w:tc>
          <w:tcPr>
            <w:tcW w:w="4003" w:type="dxa"/>
            <w:tcBorders>
              <w:top w:val="single" w:color="auto" w:sz="4" w:space="0"/>
              <w:left w:val="single" w:color="auto" w:sz="4" w:space="0"/>
              <w:bottom w:val="single" w:color="auto" w:sz="4" w:space="0"/>
              <w:right w:val="single" w:color="auto" w:sz="4" w:space="0"/>
            </w:tcBorders>
          </w:tcPr>
          <w:p w14:paraId="143BD91C">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14:paraId="7C5594F7">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14:paraId="43370D41">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14:paraId="7727F0C2">
            <w:pPr>
              <w:spacing w:line="360" w:lineRule="auto"/>
              <w:rPr>
                <w:rFonts w:asciiTheme="minorEastAsia" w:hAnsiTheme="minorEastAsia"/>
                <w:sz w:val="18"/>
                <w:szCs w:val="18"/>
              </w:rPr>
            </w:pPr>
          </w:p>
        </w:tc>
      </w:tr>
      <w:tr w14:paraId="2939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7EB8389C">
            <w:pPr>
              <w:spacing w:line="360" w:lineRule="auto"/>
              <w:jc w:val="center"/>
              <w:rPr>
                <w:rFonts w:asciiTheme="minorEastAsia" w:hAnsiTheme="minorEastAsia"/>
                <w:sz w:val="18"/>
                <w:szCs w:val="18"/>
              </w:rPr>
            </w:pPr>
            <w:r>
              <w:rPr>
                <w:rFonts w:hint="eastAsia" w:asciiTheme="minorEastAsia" w:hAnsiTheme="minorEastAsia"/>
                <w:sz w:val="18"/>
                <w:szCs w:val="18"/>
              </w:rPr>
              <w:t>2</w:t>
            </w:r>
          </w:p>
        </w:tc>
        <w:tc>
          <w:tcPr>
            <w:tcW w:w="4003" w:type="dxa"/>
            <w:tcBorders>
              <w:top w:val="single" w:color="auto" w:sz="4" w:space="0"/>
              <w:left w:val="single" w:color="auto" w:sz="4" w:space="0"/>
              <w:bottom w:val="single" w:color="auto" w:sz="4" w:space="0"/>
              <w:right w:val="single" w:color="auto" w:sz="4" w:space="0"/>
            </w:tcBorders>
          </w:tcPr>
          <w:p w14:paraId="5B45C663">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14:paraId="6C2E3A1E">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14:paraId="631BF381">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14:paraId="509624B9">
            <w:pPr>
              <w:spacing w:line="360" w:lineRule="auto"/>
              <w:rPr>
                <w:rFonts w:asciiTheme="minorEastAsia" w:hAnsiTheme="minorEastAsia"/>
                <w:sz w:val="18"/>
                <w:szCs w:val="18"/>
              </w:rPr>
            </w:pPr>
          </w:p>
        </w:tc>
      </w:tr>
      <w:tr w14:paraId="4D41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30AEEBD5">
            <w:pPr>
              <w:spacing w:line="360" w:lineRule="auto"/>
              <w:jc w:val="center"/>
              <w:rPr>
                <w:rFonts w:asciiTheme="minorEastAsia" w:hAnsiTheme="minorEastAsia"/>
                <w:sz w:val="18"/>
                <w:szCs w:val="18"/>
              </w:rPr>
            </w:pPr>
            <w:r>
              <w:rPr>
                <w:rFonts w:hint="eastAsia" w:asciiTheme="minorEastAsia" w:hAnsiTheme="minorEastAsia"/>
                <w:sz w:val="18"/>
                <w:szCs w:val="18"/>
              </w:rPr>
              <w:t>3</w:t>
            </w:r>
          </w:p>
        </w:tc>
        <w:tc>
          <w:tcPr>
            <w:tcW w:w="4003" w:type="dxa"/>
            <w:tcBorders>
              <w:top w:val="single" w:color="auto" w:sz="4" w:space="0"/>
              <w:left w:val="single" w:color="auto" w:sz="4" w:space="0"/>
              <w:bottom w:val="single" w:color="auto" w:sz="4" w:space="0"/>
              <w:right w:val="single" w:color="auto" w:sz="4" w:space="0"/>
            </w:tcBorders>
          </w:tcPr>
          <w:p w14:paraId="7D757ACC">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14:paraId="1A984FAE">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14:paraId="1DE998F0">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14:paraId="30B5B100">
            <w:pPr>
              <w:spacing w:line="360" w:lineRule="auto"/>
              <w:rPr>
                <w:rFonts w:asciiTheme="minorEastAsia" w:hAnsiTheme="minorEastAsia"/>
                <w:sz w:val="18"/>
                <w:szCs w:val="18"/>
              </w:rPr>
            </w:pPr>
          </w:p>
        </w:tc>
      </w:tr>
      <w:tr w14:paraId="1003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1E012986">
            <w:pPr>
              <w:spacing w:line="360" w:lineRule="auto"/>
              <w:jc w:val="center"/>
              <w:rPr>
                <w:rFonts w:asciiTheme="minorEastAsia" w:hAnsiTheme="minorEastAsia"/>
                <w:sz w:val="18"/>
                <w:szCs w:val="18"/>
              </w:rPr>
            </w:pPr>
            <w:r>
              <w:rPr>
                <w:rFonts w:hint="eastAsia" w:asciiTheme="minorEastAsia" w:hAnsiTheme="minorEastAsia"/>
                <w:sz w:val="18"/>
                <w:szCs w:val="18"/>
              </w:rPr>
              <w:t>4</w:t>
            </w:r>
          </w:p>
        </w:tc>
        <w:tc>
          <w:tcPr>
            <w:tcW w:w="4003" w:type="dxa"/>
            <w:tcBorders>
              <w:top w:val="single" w:color="auto" w:sz="4" w:space="0"/>
              <w:left w:val="single" w:color="auto" w:sz="4" w:space="0"/>
              <w:bottom w:val="single" w:color="auto" w:sz="4" w:space="0"/>
              <w:right w:val="single" w:color="auto" w:sz="4" w:space="0"/>
            </w:tcBorders>
          </w:tcPr>
          <w:p w14:paraId="4754F48B">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14:paraId="1F7839D3">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14:paraId="71E7C99D">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14:paraId="31422676">
            <w:pPr>
              <w:spacing w:line="360" w:lineRule="auto"/>
              <w:rPr>
                <w:rFonts w:asciiTheme="minorEastAsia" w:hAnsiTheme="minorEastAsia"/>
                <w:sz w:val="18"/>
                <w:szCs w:val="18"/>
              </w:rPr>
            </w:pPr>
          </w:p>
        </w:tc>
      </w:tr>
      <w:tr w14:paraId="40C3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123E2804">
            <w:pPr>
              <w:spacing w:line="360" w:lineRule="auto"/>
              <w:jc w:val="center"/>
              <w:rPr>
                <w:rFonts w:asciiTheme="minorEastAsia" w:hAnsiTheme="minorEastAsia"/>
                <w:sz w:val="18"/>
                <w:szCs w:val="18"/>
              </w:rPr>
            </w:pPr>
            <w:r>
              <w:rPr>
                <w:rFonts w:hint="eastAsia" w:asciiTheme="minorEastAsia" w:hAnsiTheme="minorEastAsia"/>
                <w:sz w:val="18"/>
                <w:szCs w:val="18"/>
              </w:rPr>
              <w:t>5</w:t>
            </w:r>
          </w:p>
        </w:tc>
        <w:tc>
          <w:tcPr>
            <w:tcW w:w="4003" w:type="dxa"/>
            <w:tcBorders>
              <w:top w:val="single" w:color="auto" w:sz="4" w:space="0"/>
              <w:left w:val="single" w:color="auto" w:sz="4" w:space="0"/>
              <w:bottom w:val="single" w:color="auto" w:sz="4" w:space="0"/>
              <w:right w:val="single" w:color="auto" w:sz="4" w:space="0"/>
            </w:tcBorders>
          </w:tcPr>
          <w:p w14:paraId="53590262">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14:paraId="3B7E796C">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14:paraId="3BCA5551">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14:paraId="03CA2F86">
            <w:pPr>
              <w:spacing w:line="360" w:lineRule="auto"/>
              <w:rPr>
                <w:rFonts w:asciiTheme="minorEastAsia" w:hAnsiTheme="minorEastAsia"/>
                <w:sz w:val="18"/>
                <w:szCs w:val="18"/>
              </w:rPr>
            </w:pPr>
          </w:p>
        </w:tc>
      </w:tr>
      <w:tr w14:paraId="0E8E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07131053">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6</w:t>
            </w:r>
          </w:p>
        </w:tc>
        <w:tc>
          <w:tcPr>
            <w:tcW w:w="4003" w:type="dxa"/>
            <w:tcBorders>
              <w:top w:val="single" w:color="auto" w:sz="4" w:space="0"/>
              <w:left w:val="single" w:color="auto" w:sz="4" w:space="0"/>
              <w:bottom w:val="single" w:color="auto" w:sz="4" w:space="0"/>
              <w:right w:val="single" w:color="auto" w:sz="4" w:space="0"/>
            </w:tcBorders>
          </w:tcPr>
          <w:p w14:paraId="59671FB4">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14:paraId="7344BE00">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14:paraId="515D9B1D">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14:paraId="6FC48759">
            <w:pPr>
              <w:spacing w:line="360" w:lineRule="auto"/>
              <w:rPr>
                <w:rFonts w:asciiTheme="minorEastAsia" w:hAnsiTheme="minorEastAsia"/>
                <w:sz w:val="18"/>
                <w:szCs w:val="18"/>
              </w:rPr>
            </w:pPr>
          </w:p>
        </w:tc>
      </w:tr>
      <w:tr w14:paraId="6BF3D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2EB3B5B4">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7</w:t>
            </w:r>
          </w:p>
        </w:tc>
        <w:tc>
          <w:tcPr>
            <w:tcW w:w="4003" w:type="dxa"/>
            <w:tcBorders>
              <w:top w:val="single" w:color="auto" w:sz="4" w:space="0"/>
              <w:left w:val="single" w:color="auto" w:sz="4" w:space="0"/>
              <w:bottom w:val="single" w:color="auto" w:sz="4" w:space="0"/>
              <w:right w:val="single" w:color="auto" w:sz="4" w:space="0"/>
            </w:tcBorders>
          </w:tcPr>
          <w:p w14:paraId="140EAAB1">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14:paraId="03BBEB7D">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14:paraId="55438547">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14:paraId="01C266DE">
            <w:pPr>
              <w:spacing w:line="360" w:lineRule="auto"/>
              <w:rPr>
                <w:rFonts w:asciiTheme="minorEastAsia" w:hAnsiTheme="minorEastAsia"/>
                <w:sz w:val="18"/>
                <w:szCs w:val="18"/>
              </w:rPr>
            </w:pPr>
          </w:p>
        </w:tc>
      </w:tr>
      <w:tr w14:paraId="36EA0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48A1D541">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8</w:t>
            </w:r>
          </w:p>
        </w:tc>
        <w:tc>
          <w:tcPr>
            <w:tcW w:w="4003" w:type="dxa"/>
            <w:tcBorders>
              <w:top w:val="single" w:color="auto" w:sz="4" w:space="0"/>
              <w:left w:val="single" w:color="auto" w:sz="4" w:space="0"/>
              <w:bottom w:val="single" w:color="auto" w:sz="4" w:space="0"/>
              <w:right w:val="single" w:color="auto" w:sz="4" w:space="0"/>
            </w:tcBorders>
          </w:tcPr>
          <w:p w14:paraId="0ED76612">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14:paraId="1868F8E8">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14:paraId="11F72D5E">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14:paraId="20B0410C">
            <w:pPr>
              <w:spacing w:line="360" w:lineRule="auto"/>
              <w:rPr>
                <w:rFonts w:asciiTheme="minorEastAsia" w:hAnsiTheme="minorEastAsia"/>
                <w:sz w:val="18"/>
                <w:szCs w:val="18"/>
              </w:rPr>
            </w:pPr>
          </w:p>
        </w:tc>
      </w:tr>
      <w:tr w14:paraId="3A9A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76760CF4">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9</w:t>
            </w:r>
          </w:p>
        </w:tc>
        <w:tc>
          <w:tcPr>
            <w:tcW w:w="4003" w:type="dxa"/>
            <w:tcBorders>
              <w:top w:val="single" w:color="auto" w:sz="4" w:space="0"/>
              <w:left w:val="single" w:color="auto" w:sz="4" w:space="0"/>
              <w:bottom w:val="single" w:color="auto" w:sz="4" w:space="0"/>
              <w:right w:val="single" w:color="auto" w:sz="4" w:space="0"/>
            </w:tcBorders>
          </w:tcPr>
          <w:p w14:paraId="6CC3E253">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14:paraId="4C3BA023">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14:paraId="789714E3">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14:paraId="68D04A01">
            <w:pPr>
              <w:spacing w:line="360" w:lineRule="auto"/>
              <w:rPr>
                <w:rFonts w:asciiTheme="minorEastAsia" w:hAnsiTheme="minorEastAsia"/>
                <w:sz w:val="18"/>
                <w:szCs w:val="18"/>
              </w:rPr>
            </w:pPr>
          </w:p>
        </w:tc>
      </w:tr>
      <w:tr w14:paraId="6D0B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41CB2F4F">
            <w:pPr>
              <w:spacing w:line="360" w:lineRule="auto"/>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10</w:t>
            </w:r>
          </w:p>
        </w:tc>
        <w:tc>
          <w:tcPr>
            <w:tcW w:w="4003" w:type="dxa"/>
            <w:tcBorders>
              <w:top w:val="single" w:color="auto" w:sz="4" w:space="0"/>
              <w:left w:val="single" w:color="auto" w:sz="4" w:space="0"/>
              <w:bottom w:val="single" w:color="auto" w:sz="4" w:space="0"/>
              <w:right w:val="single" w:color="auto" w:sz="4" w:space="0"/>
            </w:tcBorders>
          </w:tcPr>
          <w:p w14:paraId="441F0C20">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14:paraId="35B0AE64">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14:paraId="176CE05D">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14:paraId="26FD9462">
            <w:pPr>
              <w:spacing w:line="360" w:lineRule="auto"/>
              <w:rPr>
                <w:rFonts w:asciiTheme="minorEastAsia" w:hAnsiTheme="minorEastAsia"/>
                <w:sz w:val="18"/>
                <w:szCs w:val="18"/>
              </w:rPr>
            </w:pPr>
          </w:p>
        </w:tc>
      </w:tr>
      <w:tr w14:paraId="4D44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14:paraId="59C8883E">
            <w:pPr>
              <w:spacing w:line="360" w:lineRule="auto"/>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11</w:t>
            </w:r>
          </w:p>
        </w:tc>
        <w:tc>
          <w:tcPr>
            <w:tcW w:w="4003" w:type="dxa"/>
            <w:tcBorders>
              <w:top w:val="single" w:color="auto" w:sz="4" w:space="0"/>
              <w:left w:val="single" w:color="auto" w:sz="4" w:space="0"/>
              <w:bottom w:val="single" w:color="auto" w:sz="4" w:space="0"/>
              <w:right w:val="single" w:color="auto" w:sz="4" w:space="0"/>
            </w:tcBorders>
          </w:tcPr>
          <w:p w14:paraId="7C33494D">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14:paraId="389FFBC7">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14:paraId="6DB19A65">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14:paraId="03D732AA">
            <w:pPr>
              <w:spacing w:line="360" w:lineRule="auto"/>
              <w:rPr>
                <w:rFonts w:asciiTheme="minorEastAsia" w:hAnsiTheme="minorEastAsia"/>
                <w:sz w:val="18"/>
                <w:szCs w:val="18"/>
              </w:rPr>
            </w:pPr>
          </w:p>
        </w:tc>
      </w:tr>
    </w:tbl>
    <w:p w14:paraId="2BF39DFB">
      <w:pPr>
        <w:spacing w:line="360" w:lineRule="auto"/>
        <w:rPr>
          <w:rFonts w:hint="eastAsia"/>
          <w:sz w:val="22"/>
        </w:rPr>
      </w:pPr>
    </w:p>
    <w:p w14:paraId="6DFA2D4C">
      <w:pPr>
        <w:spacing w:line="360" w:lineRule="auto"/>
        <w:rPr>
          <w:rFonts w:hint="eastAsia"/>
          <w:sz w:val="22"/>
        </w:rPr>
      </w:pPr>
      <w:r>
        <w:rPr>
          <w:rFonts w:hint="eastAsia"/>
          <w:sz w:val="22"/>
        </w:rPr>
        <w:t>注：</w:t>
      </w:r>
    </w:p>
    <w:p w14:paraId="1C36E855">
      <w:pPr>
        <w:spacing w:line="360" w:lineRule="auto"/>
        <w:rPr>
          <w:sz w:val="22"/>
        </w:rPr>
      </w:pPr>
      <w:r>
        <w:rPr>
          <w:rFonts w:hint="eastAsia"/>
          <w:sz w:val="22"/>
        </w:rPr>
        <w:t>供应商应对遴选文件需求逐条填写偏离情况（正偏离、负偏离或无偏离），并说明偏离的具体内容及做出必要说明。供应商应对故意隐瞒偏离的行为承担责任。</w:t>
      </w:r>
    </w:p>
    <w:p w14:paraId="554F3414">
      <w:pPr>
        <w:snapToGrid w:val="0"/>
        <w:spacing w:line="360" w:lineRule="auto"/>
        <w:rPr>
          <w:sz w:val="22"/>
        </w:rPr>
      </w:pPr>
    </w:p>
    <w:p w14:paraId="7F72175D">
      <w:pPr>
        <w:snapToGrid w:val="0"/>
        <w:spacing w:line="360" w:lineRule="auto"/>
        <w:rPr>
          <w:sz w:val="22"/>
        </w:rPr>
      </w:pPr>
    </w:p>
    <w:p w14:paraId="224B7723">
      <w:pPr>
        <w:snapToGrid w:val="0"/>
        <w:spacing w:line="360" w:lineRule="auto"/>
        <w:rPr>
          <w:sz w:val="22"/>
        </w:rPr>
      </w:pPr>
    </w:p>
    <w:p w14:paraId="2E82BBD9">
      <w:pPr>
        <w:spacing w:line="360" w:lineRule="auto"/>
        <w:rPr>
          <w:sz w:val="22"/>
          <w:u w:val="single"/>
        </w:rPr>
      </w:pPr>
      <w:r>
        <w:rPr>
          <w:rFonts w:hint="eastAsia"/>
          <w:sz w:val="22"/>
        </w:rPr>
        <w:t>供应商法定代表人或授权代表（签字）：</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p>
    <w:p w14:paraId="1D3AA363">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14:paraId="35692B3F">
      <w:pPr>
        <w:snapToGrid w:val="0"/>
        <w:spacing w:line="360" w:lineRule="auto"/>
        <w:rPr>
          <w:sz w:val="22"/>
          <w:u w:val="single"/>
        </w:rPr>
      </w:pPr>
      <w:r>
        <w:rPr>
          <w:rFonts w:hint="eastAsia"/>
          <w:sz w:val="22"/>
        </w:rPr>
        <w:t>日期：</w:t>
      </w:r>
      <w:bookmarkStart w:id="34" w:name="_Hlt85616548"/>
      <w:bookmarkEnd w:id="34"/>
      <w:bookmarkStart w:id="35" w:name="_Hlt86808063"/>
      <w:bookmarkEnd w:id="35"/>
      <w:bookmarkStart w:id="36" w:name="_Hlt85616740"/>
      <w:bookmarkEnd w:id="36"/>
      <w:bookmarkStart w:id="37" w:name="_Toc21407"/>
      <w:bookmarkStart w:id="38" w:name="_Toc32659"/>
      <w:bookmarkStart w:id="39" w:name="_Toc13934"/>
      <w:bookmarkStart w:id="40" w:name="_Toc389141971"/>
      <w:bookmarkStart w:id="41" w:name="_Toc508200450"/>
      <w:bookmarkStart w:id="42" w:name="_Toc448322562"/>
      <w:bookmarkStart w:id="43" w:name="_Toc235857003"/>
      <w:bookmarkStart w:id="44" w:name="_Toc83547695"/>
      <w:bookmarkStart w:id="45" w:name="_Toc85430473"/>
      <w:r>
        <w:rPr>
          <w:rFonts w:hint="eastAsia"/>
          <w:sz w:val="22"/>
        </w:rPr>
        <w:t xml:space="preserve"> </w:t>
      </w:r>
      <w:r>
        <w:rPr>
          <w:sz w:val="22"/>
          <w:u w:val="single"/>
        </w:rPr>
        <w:t xml:space="preserve">                   </w:t>
      </w:r>
    </w:p>
    <w:p w14:paraId="40883393">
      <w:pPr>
        <w:snapToGrid w:val="0"/>
        <w:spacing w:line="360" w:lineRule="auto"/>
        <w:rPr>
          <w:sz w:val="22"/>
        </w:rPr>
      </w:pPr>
    </w:p>
    <w:bookmarkEnd w:id="37"/>
    <w:bookmarkEnd w:id="38"/>
    <w:bookmarkEnd w:id="39"/>
    <w:p w14:paraId="634CF3B2">
      <w:pPr>
        <w:pStyle w:val="62"/>
        <w:snapToGrid w:val="0"/>
        <w:spacing w:after="120" w:afterLines="50" w:line="360" w:lineRule="auto"/>
        <w:jc w:val="both"/>
        <w:outlineLvl w:val="9"/>
        <w:rPr>
          <w:rFonts w:hint="eastAsia"/>
          <w:color w:val="000000" w:themeColor="text1"/>
          <w:sz w:val="22"/>
          <w:szCs w:val="22"/>
          <w14:textFill>
            <w14:solidFill>
              <w14:schemeClr w14:val="tx1"/>
            </w14:solidFill>
          </w14:textFill>
        </w:rPr>
      </w:pPr>
      <w:bookmarkStart w:id="46" w:name="_Toc8012"/>
      <w:bookmarkStart w:id="47" w:name="_Toc27381"/>
      <w:bookmarkStart w:id="48" w:name="_Toc4167"/>
    </w:p>
    <w:p w14:paraId="180E44E6">
      <w:pPr>
        <w:pStyle w:val="62"/>
        <w:snapToGrid w:val="0"/>
        <w:spacing w:after="120" w:afterLines="50" w:line="360" w:lineRule="auto"/>
        <w:outlineLvl w:val="9"/>
        <w:rPr>
          <w:rFonts w:ascii="宋体" w:hAnsi="宋体"/>
          <w:b/>
          <w:color w:val="0000FF"/>
          <w:sz w:val="36"/>
          <w:szCs w:val="36"/>
        </w:rPr>
      </w:pPr>
      <w:r>
        <w:rPr>
          <w:rFonts w:hint="eastAsia"/>
          <w:color w:val="000000" w:themeColor="text1"/>
          <w:sz w:val="22"/>
          <w:szCs w:val="22"/>
          <w14:textFill>
            <w14:solidFill>
              <w14:schemeClr w14:val="tx1"/>
            </w14:solidFill>
          </w14:textFill>
        </w:rPr>
        <w:tab/>
      </w:r>
      <w:r>
        <w:rPr>
          <w:rFonts w:hint="eastAsia"/>
          <w:color w:val="000000" w:themeColor="text1"/>
          <w:sz w:val="22"/>
          <w:szCs w:val="22"/>
          <w14:textFill>
            <w14:solidFill>
              <w14:schemeClr w14:val="tx1"/>
            </w14:solidFill>
          </w14:textFill>
        </w:rPr>
        <w:t>附件</w:t>
      </w:r>
      <w:r>
        <w:rPr>
          <w:rFonts w:hint="eastAsia"/>
          <w:color w:val="000000" w:themeColor="text1"/>
          <w:sz w:val="22"/>
          <w:szCs w:val="22"/>
          <w:lang w:val="en-US" w:eastAsia="zh-CN"/>
          <w14:textFill>
            <w14:solidFill>
              <w14:schemeClr w14:val="tx1"/>
            </w14:solidFill>
          </w14:textFill>
        </w:rPr>
        <w:t>4</w:t>
      </w:r>
      <w:r>
        <w:rPr>
          <w:rFonts w:hint="eastAsia"/>
          <w:color w:val="000000" w:themeColor="text1"/>
          <w:sz w:val="22"/>
          <w:szCs w:val="22"/>
          <w14:textFill>
            <w14:solidFill>
              <w14:schemeClr w14:val="tx1"/>
            </w14:solidFill>
          </w14:textFill>
        </w:rPr>
        <w:t xml:space="preserve"> </w:t>
      </w:r>
      <w:r>
        <w:rPr>
          <w:rFonts w:hint="eastAsia"/>
          <w:color w:val="000000" w:themeColor="text1"/>
          <w:sz w:val="22"/>
          <w:szCs w:val="22"/>
          <w:lang w:val="en-US" w:eastAsia="zh-CN"/>
          <w14:textFill>
            <w14:solidFill>
              <w14:schemeClr w14:val="tx1"/>
            </w14:solidFill>
          </w14:textFill>
        </w:rPr>
        <w:t>合同条款偏离</w:t>
      </w:r>
      <w:r>
        <w:rPr>
          <w:rFonts w:hint="eastAsia" w:ascii="宋体" w:hAnsi="宋体" w:eastAsia="宋体" w:cs="宋体"/>
          <w:b/>
          <w:bCs/>
          <w:color w:val="000000" w:themeColor="text1"/>
          <w:kern w:val="2"/>
          <w:sz w:val="22"/>
          <w:szCs w:val="22"/>
          <w:lang w:val="en-US" w:eastAsia="zh-CN" w:bidi="ar-SA"/>
          <w14:textFill>
            <w14:solidFill>
              <w14:schemeClr w14:val="tx1"/>
            </w14:solidFill>
          </w14:textFill>
        </w:rPr>
        <w:t>表</w:t>
      </w:r>
    </w:p>
    <w:p w14:paraId="2F61C1E2">
      <w:pPr>
        <w:spacing w:line="360" w:lineRule="auto"/>
        <w:ind w:firstLine="420" w:firstLineChars="200"/>
        <w:rPr>
          <w:rFonts w:hint="eastAsia" w:asciiTheme="minorEastAsia" w:hAnsiTheme="minorEastAsia"/>
          <w:kern w:val="0"/>
          <w:szCs w:val="21"/>
          <w:lang w:eastAsia="zh-CN"/>
        </w:rPr>
      </w:pPr>
      <w:r>
        <w:rPr>
          <w:rFonts w:hint="eastAsia" w:asciiTheme="minorEastAsia" w:hAnsiTheme="minorEastAsia" w:cstheme="minorBidi"/>
          <w:kern w:val="0"/>
          <w:sz w:val="21"/>
          <w:szCs w:val="21"/>
          <w:u w:val="none"/>
          <w:lang w:val="en-US" w:eastAsia="zh-CN" w:bidi="ar-SA"/>
        </w:rPr>
        <w:t>项目名称：</w:t>
      </w:r>
      <w:r>
        <w:rPr>
          <w:rFonts w:hint="eastAsia" w:asciiTheme="minorEastAsia" w:hAnsiTheme="minorEastAsia"/>
          <w:kern w:val="0"/>
          <w:szCs w:val="21"/>
          <w:lang w:val="en-US" w:eastAsia="zh-CN"/>
        </w:rPr>
        <w:t>北京按摩医院液氧及氧气充装配送服务项目</w:t>
      </w:r>
    </w:p>
    <w:p w14:paraId="13EC06D6">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w:t>
      </w:r>
      <w:r>
        <w:rPr>
          <w:rFonts w:hint="eastAsia" w:asciiTheme="minorEastAsia" w:hAnsiTheme="minorEastAsia"/>
          <w:kern w:val="0"/>
          <w:szCs w:val="21"/>
          <w:lang w:val="en-US" w:eastAsia="zh-CN"/>
        </w:rPr>
        <w:t xml:space="preserve">BJAMYY-2025-07-01 </w:t>
      </w:r>
    </w:p>
    <w:p w14:paraId="68994F59">
      <w:pPr>
        <w:pStyle w:val="20"/>
        <w:rPr>
          <w:rFonts w:hint="eastAsia"/>
        </w:rPr>
      </w:pP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01"/>
        <w:gridCol w:w="2007"/>
        <w:gridCol w:w="2008"/>
        <w:gridCol w:w="2458"/>
        <w:gridCol w:w="788"/>
      </w:tblGrid>
      <w:tr w14:paraId="6A67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14:paraId="580BC554">
            <w:pPr>
              <w:adjustRightInd w:val="0"/>
              <w:snapToGrid w:val="0"/>
              <w:spacing w:line="360" w:lineRule="auto"/>
              <w:jc w:val="left"/>
              <w:rPr>
                <w:rFonts w:ascii="宋体" w:hAnsi="宋体"/>
                <w:b/>
                <w:color w:val="000000"/>
                <w:sz w:val="24"/>
              </w:rPr>
            </w:pPr>
            <w:r>
              <w:rPr>
                <w:rFonts w:hint="eastAsia" w:ascii="宋体" w:hAnsi="宋体"/>
                <w:b/>
                <w:color w:val="000000"/>
                <w:sz w:val="24"/>
              </w:rPr>
              <w:t>对本项目合同条款的偏离情况（请进行勾选）：</w:t>
            </w:r>
          </w:p>
          <w:p w14:paraId="2CFF2A85">
            <w:pPr>
              <w:adjustRightInd w:val="0"/>
              <w:snapToGrid w:val="0"/>
              <w:spacing w:line="360" w:lineRule="auto"/>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14:paraId="68EEEA17">
            <w:pPr>
              <w:adjustRightInd w:val="0"/>
              <w:snapToGrid w:val="0"/>
              <w:spacing w:line="360" w:lineRule="auto"/>
              <w:jc w:val="left"/>
              <w:rPr>
                <w:rFonts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如有负偏离，</w:t>
            </w:r>
            <w:r>
              <w:rPr>
                <w:rFonts w:ascii="宋体" w:hAnsi="宋体"/>
                <w:color w:val="000000"/>
                <w:sz w:val="24"/>
              </w:rPr>
              <w:t>则须在本表中对负偏离项逐一列明）</w:t>
            </w:r>
          </w:p>
        </w:tc>
      </w:tr>
      <w:tr w14:paraId="21FE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4FC996E5">
            <w:pPr>
              <w:jc w:val="center"/>
              <w:rPr>
                <w:rFonts w:hint="eastAsia" w:asciiTheme="minorEastAsia" w:hAnsiTheme="minorEastAsia"/>
                <w:sz w:val="18"/>
                <w:szCs w:val="18"/>
              </w:rPr>
            </w:pPr>
            <w:r>
              <w:rPr>
                <w:rFonts w:hint="eastAsia" w:asciiTheme="minorEastAsia" w:hAnsiTheme="minorEastAsia"/>
                <w:sz w:val="18"/>
                <w:szCs w:val="18"/>
              </w:rPr>
              <w:t>序号</w:t>
            </w:r>
          </w:p>
        </w:tc>
        <w:tc>
          <w:tcPr>
            <w:tcW w:w="1301" w:type="dxa"/>
            <w:noWrap w:val="0"/>
            <w:vAlign w:val="center"/>
          </w:tcPr>
          <w:p w14:paraId="10DE7298">
            <w:pPr>
              <w:jc w:val="center"/>
              <w:rPr>
                <w:rFonts w:hint="eastAsia" w:asciiTheme="minorEastAsia" w:hAnsiTheme="minorEastAsia"/>
                <w:sz w:val="18"/>
                <w:szCs w:val="18"/>
              </w:rPr>
            </w:pPr>
            <w:r>
              <w:rPr>
                <w:rFonts w:hint="eastAsia" w:asciiTheme="minorEastAsia" w:hAnsiTheme="minorEastAsia"/>
                <w:sz w:val="18"/>
                <w:szCs w:val="18"/>
              </w:rPr>
              <w:t>文件条目号</w:t>
            </w:r>
          </w:p>
        </w:tc>
        <w:tc>
          <w:tcPr>
            <w:tcW w:w="2007" w:type="dxa"/>
            <w:noWrap w:val="0"/>
            <w:vAlign w:val="center"/>
          </w:tcPr>
          <w:p w14:paraId="0E296D1C">
            <w:pPr>
              <w:jc w:val="center"/>
              <w:rPr>
                <w:rFonts w:hint="eastAsia" w:asciiTheme="minorEastAsia" w:hAnsiTheme="minorEastAsia"/>
                <w:sz w:val="18"/>
                <w:szCs w:val="18"/>
              </w:rPr>
            </w:pPr>
            <w:r>
              <w:rPr>
                <w:rFonts w:hint="eastAsia" w:asciiTheme="minorEastAsia" w:hAnsiTheme="minorEastAsia"/>
                <w:sz w:val="18"/>
                <w:szCs w:val="18"/>
              </w:rPr>
              <w:t>文件要求</w:t>
            </w:r>
          </w:p>
        </w:tc>
        <w:tc>
          <w:tcPr>
            <w:tcW w:w="2008" w:type="dxa"/>
            <w:noWrap w:val="0"/>
            <w:vAlign w:val="center"/>
          </w:tcPr>
          <w:p w14:paraId="105FBBA2">
            <w:pPr>
              <w:jc w:val="center"/>
              <w:rPr>
                <w:rFonts w:hint="eastAsia" w:asciiTheme="minorEastAsia" w:hAnsiTheme="minorEastAsia"/>
                <w:sz w:val="18"/>
                <w:szCs w:val="18"/>
              </w:rPr>
            </w:pPr>
            <w:r>
              <w:rPr>
                <w:rFonts w:hint="eastAsia" w:asciiTheme="minorEastAsia" w:hAnsiTheme="minorEastAsia"/>
                <w:sz w:val="18"/>
                <w:szCs w:val="18"/>
              </w:rPr>
              <w:t>响应文件内容</w:t>
            </w:r>
          </w:p>
        </w:tc>
        <w:tc>
          <w:tcPr>
            <w:tcW w:w="2458" w:type="dxa"/>
            <w:noWrap w:val="0"/>
            <w:vAlign w:val="center"/>
          </w:tcPr>
          <w:p w14:paraId="3774C44F">
            <w:pPr>
              <w:jc w:val="center"/>
              <w:rPr>
                <w:rFonts w:hint="eastAsia" w:asciiTheme="minorEastAsia" w:hAnsiTheme="minorEastAsia"/>
                <w:sz w:val="18"/>
                <w:szCs w:val="18"/>
              </w:rPr>
            </w:pPr>
            <w:r>
              <w:rPr>
                <w:rFonts w:hint="eastAsia" w:asciiTheme="minorEastAsia" w:hAnsiTheme="minorEastAsia"/>
                <w:sz w:val="18"/>
                <w:szCs w:val="18"/>
              </w:rPr>
              <w:t>偏离情况</w:t>
            </w:r>
          </w:p>
          <w:p w14:paraId="1C8C34D3">
            <w:pPr>
              <w:jc w:val="center"/>
              <w:rPr>
                <w:rFonts w:hint="eastAsia" w:asciiTheme="minorEastAsia" w:hAnsiTheme="minorEastAsia"/>
                <w:sz w:val="18"/>
                <w:szCs w:val="18"/>
              </w:rPr>
            </w:pPr>
            <w:r>
              <w:rPr>
                <w:rFonts w:hint="eastAsia" w:asciiTheme="minorEastAsia" w:hAnsiTheme="minorEastAsia"/>
                <w:sz w:val="18"/>
                <w:szCs w:val="18"/>
              </w:rPr>
              <w:t>（据实填写）</w:t>
            </w:r>
          </w:p>
        </w:tc>
        <w:tc>
          <w:tcPr>
            <w:tcW w:w="788" w:type="dxa"/>
            <w:noWrap w:val="0"/>
            <w:vAlign w:val="center"/>
          </w:tcPr>
          <w:p w14:paraId="539716A3">
            <w:pPr>
              <w:jc w:val="center"/>
              <w:rPr>
                <w:rFonts w:hint="eastAsia" w:asciiTheme="minorEastAsia" w:hAnsiTheme="minorEastAsia"/>
                <w:sz w:val="18"/>
                <w:szCs w:val="18"/>
              </w:rPr>
            </w:pPr>
            <w:r>
              <w:rPr>
                <w:rFonts w:hint="eastAsia" w:asciiTheme="minorEastAsia" w:hAnsiTheme="minorEastAsia"/>
                <w:sz w:val="18"/>
                <w:szCs w:val="18"/>
              </w:rPr>
              <w:t>说明</w:t>
            </w:r>
          </w:p>
        </w:tc>
      </w:tr>
      <w:tr w14:paraId="2DF1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63F78DD4">
            <w:pPr>
              <w:adjustRightInd w:val="0"/>
              <w:snapToGrid w:val="0"/>
              <w:spacing w:line="360" w:lineRule="auto"/>
              <w:jc w:val="center"/>
              <w:rPr>
                <w:rFonts w:ascii="宋体" w:hAnsi="宋体"/>
                <w:color w:val="000000"/>
                <w:sz w:val="24"/>
              </w:rPr>
            </w:pPr>
          </w:p>
        </w:tc>
        <w:tc>
          <w:tcPr>
            <w:tcW w:w="1301" w:type="dxa"/>
            <w:noWrap w:val="0"/>
            <w:vAlign w:val="center"/>
          </w:tcPr>
          <w:p w14:paraId="1305E180">
            <w:pPr>
              <w:adjustRightInd w:val="0"/>
              <w:snapToGrid w:val="0"/>
              <w:spacing w:line="360" w:lineRule="auto"/>
              <w:jc w:val="center"/>
              <w:rPr>
                <w:rFonts w:ascii="宋体" w:hAnsi="宋体"/>
                <w:color w:val="000000"/>
                <w:sz w:val="24"/>
              </w:rPr>
            </w:pPr>
          </w:p>
        </w:tc>
        <w:tc>
          <w:tcPr>
            <w:tcW w:w="2007" w:type="dxa"/>
            <w:noWrap w:val="0"/>
            <w:vAlign w:val="center"/>
          </w:tcPr>
          <w:p w14:paraId="39C10425">
            <w:pPr>
              <w:adjustRightInd w:val="0"/>
              <w:snapToGrid w:val="0"/>
              <w:spacing w:line="360" w:lineRule="auto"/>
              <w:jc w:val="center"/>
              <w:rPr>
                <w:rFonts w:ascii="宋体" w:hAnsi="宋体"/>
                <w:color w:val="000000"/>
                <w:sz w:val="24"/>
              </w:rPr>
            </w:pPr>
          </w:p>
        </w:tc>
        <w:tc>
          <w:tcPr>
            <w:tcW w:w="2008" w:type="dxa"/>
            <w:noWrap w:val="0"/>
            <w:vAlign w:val="center"/>
          </w:tcPr>
          <w:p w14:paraId="12BB070B">
            <w:pPr>
              <w:adjustRightInd w:val="0"/>
              <w:snapToGrid w:val="0"/>
              <w:spacing w:line="360" w:lineRule="auto"/>
              <w:jc w:val="center"/>
              <w:rPr>
                <w:rFonts w:ascii="宋体" w:hAnsi="宋体"/>
                <w:color w:val="000000"/>
                <w:sz w:val="24"/>
              </w:rPr>
            </w:pPr>
          </w:p>
        </w:tc>
        <w:tc>
          <w:tcPr>
            <w:tcW w:w="2458" w:type="dxa"/>
            <w:noWrap w:val="0"/>
            <w:vAlign w:val="center"/>
          </w:tcPr>
          <w:p w14:paraId="54FE8B3C">
            <w:pPr>
              <w:adjustRightInd w:val="0"/>
              <w:snapToGrid w:val="0"/>
              <w:spacing w:line="360" w:lineRule="auto"/>
              <w:jc w:val="center"/>
              <w:rPr>
                <w:rFonts w:ascii="宋体" w:hAnsi="宋体"/>
                <w:color w:val="000000"/>
                <w:sz w:val="24"/>
              </w:rPr>
            </w:pPr>
          </w:p>
        </w:tc>
        <w:tc>
          <w:tcPr>
            <w:tcW w:w="788" w:type="dxa"/>
            <w:noWrap w:val="0"/>
            <w:vAlign w:val="center"/>
          </w:tcPr>
          <w:p w14:paraId="4FEBD495">
            <w:pPr>
              <w:adjustRightInd w:val="0"/>
              <w:snapToGrid w:val="0"/>
              <w:spacing w:line="360" w:lineRule="auto"/>
              <w:jc w:val="center"/>
              <w:rPr>
                <w:rFonts w:ascii="宋体" w:hAnsi="宋体"/>
                <w:color w:val="000000"/>
                <w:sz w:val="24"/>
              </w:rPr>
            </w:pPr>
          </w:p>
        </w:tc>
      </w:tr>
      <w:tr w14:paraId="2BD30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3094AC8B">
            <w:pPr>
              <w:adjustRightInd w:val="0"/>
              <w:snapToGrid w:val="0"/>
              <w:spacing w:line="360" w:lineRule="auto"/>
              <w:jc w:val="center"/>
              <w:rPr>
                <w:rFonts w:ascii="宋体" w:hAnsi="宋体"/>
                <w:color w:val="000000"/>
                <w:sz w:val="24"/>
              </w:rPr>
            </w:pPr>
          </w:p>
        </w:tc>
        <w:tc>
          <w:tcPr>
            <w:tcW w:w="1301" w:type="dxa"/>
            <w:noWrap w:val="0"/>
            <w:vAlign w:val="center"/>
          </w:tcPr>
          <w:p w14:paraId="57851385">
            <w:pPr>
              <w:adjustRightInd w:val="0"/>
              <w:snapToGrid w:val="0"/>
              <w:spacing w:line="360" w:lineRule="auto"/>
              <w:jc w:val="center"/>
              <w:rPr>
                <w:rFonts w:ascii="宋体" w:hAnsi="宋体"/>
                <w:color w:val="000000"/>
                <w:sz w:val="24"/>
              </w:rPr>
            </w:pPr>
          </w:p>
        </w:tc>
        <w:tc>
          <w:tcPr>
            <w:tcW w:w="2007" w:type="dxa"/>
            <w:noWrap w:val="0"/>
            <w:vAlign w:val="center"/>
          </w:tcPr>
          <w:p w14:paraId="75D477EF">
            <w:pPr>
              <w:adjustRightInd w:val="0"/>
              <w:snapToGrid w:val="0"/>
              <w:spacing w:line="360" w:lineRule="auto"/>
              <w:jc w:val="center"/>
              <w:rPr>
                <w:rFonts w:ascii="宋体" w:hAnsi="宋体"/>
                <w:color w:val="000000"/>
                <w:sz w:val="24"/>
              </w:rPr>
            </w:pPr>
          </w:p>
        </w:tc>
        <w:tc>
          <w:tcPr>
            <w:tcW w:w="2008" w:type="dxa"/>
            <w:noWrap w:val="0"/>
            <w:vAlign w:val="center"/>
          </w:tcPr>
          <w:p w14:paraId="50A179FB">
            <w:pPr>
              <w:adjustRightInd w:val="0"/>
              <w:snapToGrid w:val="0"/>
              <w:spacing w:line="360" w:lineRule="auto"/>
              <w:jc w:val="center"/>
              <w:rPr>
                <w:rFonts w:ascii="宋体" w:hAnsi="宋体"/>
                <w:color w:val="000000"/>
                <w:sz w:val="24"/>
              </w:rPr>
            </w:pPr>
          </w:p>
        </w:tc>
        <w:tc>
          <w:tcPr>
            <w:tcW w:w="2458" w:type="dxa"/>
            <w:noWrap w:val="0"/>
            <w:vAlign w:val="center"/>
          </w:tcPr>
          <w:p w14:paraId="7A230182">
            <w:pPr>
              <w:adjustRightInd w:val="0"/>
              <w:snapToGrid w:val="0"/>
              <w:spacing w:line="360" w:lineRule="auto"/>
              <w:jc w:val="center"/>
              <w:rPr>
                <w:rFonts w:ascii="宋体" w:hAnsi="宋体"/>
                <w:color w:val="000000"/>
                <w:sz w:val="24"/>
              </w:rPr>
            </w:pPr>
          </w:p>
        </w:tc>
        <w:tc>
          <w:tcPr>
            <w:tcW w:w="788" w:type="dxa"/>
            <w:noWrap w:val="0"/>
            <w:vAlign w:val="center"/>
          </w:tcPr>
          <w:p w14:paraId="2BFA7287">
            <w:pPr>
              <w:adjustRightInd w:val="0"/>
              <w:snapToGrid w:val="0"/>
              <w:spacing w:line="360" w:lineRule="auto"/>
              <w:jc w:val="center"/>
              <w:rPr>
                <w:rFonts w:ascii="宋体" w:hAnsi="宋体"/>
                <w:color w:val="000000"/>
                <w:sz w:val="24"/>
              </w:rPr>
            </w:pPr>
          </w:p>
        </w:tc>
      </w:tr>
      <w:tr w14:paraId="70B8C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240772E5">
            <w:pPr>
              <w:adjustRightInd w:val="0"/>
              <w:snapToGrid w:val="0"/>
              <w:spacing w:line="360" w:lineRule="auto"/>
              <w:jc w:val="center"/>
              <w:rPr>
                <w:rFonts w:ascii="宋体" w:hAnsi="宋体"/>
                <w:color w:val="000000"/>
                <w:sz w:val="24"/>
              </w:rPr>
            </w:pPr>
          </w:p>
        </w:tc>
        <w:tc>
          <w:tcPr>
            <w:tcW w:w="1301" w:type="dxa"/>
            <w:noWrap w:val="0"/>
            <w:vAlign w:val="center"/>
          </w:tcPr>
          <w:p w14:paraId="1309E563">
            <w:pPr>
              <w:adjustRightInd w:val="0"/>
              <w:snapToGrid w:val="0"/>
              <w:spacing w:line="360" w:lineRule="auto"/>
              <w:jc w:val="center"/>
              <w:rPr>
                <w:rFonts w:ascii="宋体" w:hAnsi="宋体"/>
                <w:color w:val="000000"/>
                <w:sz w:val="24"/>
              </w:rPr>
            </w:pPr>
          </w:p>
        </w:tc>
        <w:tc>
          <w:tcPr>
            <w:tcW w:w="2007" w:type="dxa"/>
            <w:noWrap w:val="0"/>
            <w:vAlign w:val="center"/>
          </w:tcPr>
          <w:p w14:paraId="12AF95D9">
            <w:pPr>
              <w:adjustRightInd w:val="0"/>
              <w:snapToGrid w:val="0"/>
              <w:spacing w:line="360" w:lineRule="auto"/>
              <w:jc w:val="center"/>
              <w:rPr>
                <w:rFonts w:ascii="宋体" w:hAnsi="宋体"/>
                <w:color w:val="000000"/>
                <w:sz w:val="24"/>
              </w:rPr>
            </w:pPr>
          </w:p>
        </w:tc>
        <w:tc>
          <w:tcPr>
            <w:tcW w:w="2008" w:type="dxa"/>
            <w:noWrap w:val="0"/>
            <w:vAlign w:val="center"/>
          </w:tcPr>
          <w:p w14:paraId="20BA6CF4">
            <w:pPr>
              <w:adjustRightInd w:val="0"/>
              <w:snapToGrid w:val="0"/>
              <w:spacing w:line="360" w:lineRule="auto"/>
              <w:jc w:val="center"/>
              <w:rPr>
                <w:rFonts w:ascii="宋体" w:hAnsi="宋体"/>
                <w:color w:val="000000"/>
                <w:sz w:val="24"/>
              </w:rPr>
            </w:pPr>
          </w:p>
        </w:tc>
        <w:tc>
          <w:tcPr>
            <w:tcW w:w="2458" w:type="dxa"/>
            <w:noWrap w:val="0"/>
            <w:vAlign w:val="center"/>
          </w:tcPr>
          <w:p w14:paraId="63822695">
            <w:pPr>
              <w:adjustRightInd w:val="0"/>
              <w:snapToGrid w:val="0"/>
              <w:spacing w:line="360" w:lineRule="auto"/>
              <w:jc w:val="center"/>
              <w:rPr>
                <w:rFonts w:ascii="宋体" w:hAnsi="宋体"/>
                <w:color w:val="000000"/>
                <w:sz w:val="24"/>
              </w:rPr>
            </w:pPr>
          </w:p>
        </w:tc>
        <w:tc>
          <w:tcPr>
            <w:tcW w:w="788" w:type="dxa"/>
            <w:noWrap w:val="0"/>
            <w:vAlign w:val="center"/>
          </w:tcPr>
          <w:p w14:paraId="23E01E3F">
            <w:pPr>
              <w:adjustRightInd w:val="0"/>
              <w:snapToGrid w:val="0"/>
              <w:spacing w:line="360" w:lineRule="auto"/>
              <w:jc w:val="center"/>
              <w:rPr>
                <w:rFonts w:ascii="宋体" w:hAnsi="宋体"/>
                <w:color w:val="000000"/>
                <w:sz w:val="24"/>
              </w:rPr>
            </w:pPr>
          </w:p>
        </w:tc>
      </w:tr>
      <w:tr w14:paraId="6C3D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14:paraId="042A9FD5">
            <w:pPr>
              <w:adjustRightInd w:val="0"/>
              <w:snapToGrid w:val="0"/>
              <w:spacing w:line="360" w:lineRule="auto"/>
              <w:jc w:val="center"/>
              <w:rPr>
                <w:rFonts w:ascii="宋体" w:hAnsi="宋体"/>
                <w:color w:val="000000"/>
                <w:sz w:val="24"/>
              </w:rPr>
            </w:pPr>
          </w:p>
        </w:tc>
        <w:tc>
          <w:tcPr>
            <w:tcW w:w="1301" w:type="dxa"/>
            <w:noWrap w:val="0"/>
            <w:vAlign w:val="center"/>
          </w:tcPr>
          <w:p w14:paraId="4B884179">
            <w:pPr>
              <w:adjustRightInd w:val="0"/>
              <w:snapToGrid w:val="0"/>
              <w:spacing w:line="360" w:lineRule="auto"/>
              <w:jc w:val="center"/>
              <w:rPr>
                <w:rFonts w:ascii="宋体" w:hAnsi="宋体"/>
                <w:color w:val="000000"/>
                <w:sz w:val="24"/>
              </w:rPr>
            </w:pPr>
          </w:p>
        </w:tc>
        <w:tc>
          <w:tcPr>
            <w:tcW w:w="2007" w:type="dxa"/>
            <w:noWrap w:val="0"/>
            <w:vAlign w:val="center"/>
          </w:tcPr>
          <w:p w14:paraId="32F6C8F6">
            <w:pPr>
              <w:adjustRightInd w:val="0"/>
              <w:snapToGrid w:val="0"/>
              <w:spacing w:line="360" w:lineRule="auto"/>
              <w:jc w:val="center"/>
              <w:rPr>
                <w:rFonts w:ascii="宋体" w:hAnsi="宋体"/>
                <w:color w:val="000000"/>
                <w:sz w:val="24"/>
              </w:rPr>
            </w:pPr>
          </w:p>
        </w:tc>
        <w:tc>
          <w:tcPr>
            <w:tcW w:w="2008" w:type="dxa"/>
            <w:noWrap w:val="0"/>
            <w:vAlign w:val="center"/>
          </w:tcPr>
          <w:p w14:paraId="0B0417EB">
            <w:pPr>
              <w:adjustRightInd w:val="0"/>
              <w:snapToGrid w:val="0"/>
              <w:spacing w:line="360" w:lineRule="auto"/>
              <w:jc w:val="center"/>
              <w:rPr>
                <w:rFonts w:ascii="宋体" w:hAnsi="宋体"/>
                <w:color w:val="000000"/>
                <w:sz w:val="24"/>
              </w:rPr>
            </w:pPr>
          </w:p>
        </w:tc>
        <w:tc>
          <w:tcPr>
            <w:tcW w:w="2458" w:type="dxa"/>
            <w:noWrap w:val="0"/>
            <w:vAlign w:val="center"/>
          </w:tcPr>
          <w:p w14:paraId="43269705">
            <w:pPr>
              <w:adjustRightInd w:val="0"/>
              <w:snapToGrid w:val="0"/>
              <w:spacing w:line="360" w:lineRule="auto"/>
              <w:jc w:val="center"/>
              <w:rPr>
                <w:rFonts w:ascii="宋体" w:hAnsi="宋体"/>
                <w:color w:val="000000"/>
                <w:sz w:val="24"/>
              </w:rPr>
            </w:pPr>
          </w:p>
        </w:tc>
        <w:tc>
          <w:tcPr>
            <w:tcW w:w="788" w:type="dxa"/>
            <w:noWrap w:val="0"/>
            <w:vAlign w:val="center"/>
          </w:tcPr>
          <w:p w14:paraId="574607DC">
            <w:pPr>
              <w:adjustRightInd w:val="0"/>
              <w:snapToGrid w:val="0"/>
              <w:spacing w:line="360" w:lineRule="auto"/>
              <w:jc w:val="center"/>
              <w:rPr>
                <w:rFonts w:ascii="宋体" w:hAnsi="宋体"/>
                <w:color w:val="000000"/>
                <w:sz w:val="24"/>
              </w:rPr>
            </w:pPr>
          </w:p>
        </w:tc>
      </w:tr>
    </w:tbl>
    <w:p w14:paraId="34DD72E1">
      <w:pPr>
        <w:tabs>
          <w:tab w:val="left" w:pos="1800"/>
          <w:tab w:val="left" w:pos="5580"/>
        </w:tabs>
        <w:spacing w:line="360" w:lineRule="auto"/>
        <w:jc w:val="left"/>
        <w:rPr>
          <w:rFonts w:ascii="宋体" w:hAnsi="宋体"/>
          <w:color w:val="000000"/>
          <w:sz w:val="24"/>
        </w:rPr>
      </w:pPr>
    </w:p>
    <w:p w14:paraId="6C507DE7">
      <w:pPr>
        <w:spacing w:line="360" w:lineRule="auto"/>
        <w:rPr>
          <w:rFonts w:hint="eastAsia"/>
          <w:sz w:val="22"/>
        </w:rPr>
      </w:pPr>
      <w:r>
        <w:rPr>
          <w:rFonts w:hint="eastAsia"/>
          <w:sz w:val="22"/>
        </w:rPr>
        <w:t>注：</w:t>
      </w:r>
    </w:p>
    <w:p w14:paraId="69D9C864">
      <w:pPr>
        <w:spacing w:line="360" w:lineRule="auto"/>
        <w:rPr>
          <w:rFonts w:hint="eastAsia"/>
          <w:sz w:val="22"/>
        </w:rPr>
      </w:pPr>
      <w:r>
        <w:rPr>
          <w:rFonts w:hint="eastAsia"/>
          <w:sz w:val="22"/>
        </w:rPr>
        <w:t>1. 对合同条款中的所有要求，除本表所列明的所有偏离外，均视作供应商已对之理解和响应。</w:t>
      </w:r>
    </w:p>
    <w:p w14:paraId="583C794A">
      <w:pPr>
        <w:spacing w:line="360" w:lineRule="auto"/>
        <w:rPr>
          <w:rFonts w:hint="eastAsia"/>
          <w:sz w:val="22"/>
        </w:rPr>
      </w:pPr>
      <w:r>
        <w:rPr>
          <w:rFonts w:hint="eastAsia"/>
          <w:sz w:val="22"/>
        </w:rPr>
        <w:t>2. “偏离情况”列应据实填写“正偏离”或“负偏离”。</w:t>
      </w:r>
    </w:p>
    <w:p w14:paraId="1F5F74A3">
      <w:pPr>
        <w:spacing w:line="360" w:lineRule="auto"/>
        <w:rPr>
          <w:rFonts w:hint="eastAsia"/>
          <w:sz w:val="22"/>
        </w:rPr>
      </w:pPr>
    </w:p>
    <w:p w14:paraId="145B1513">
      <w:pPr>
        <w:spacing w:line="360" w:lineRule="auto"/>
        <w:rPr>
          <w:sz w:val="22"/>
          <w:u w:val="single"/>
        </w:rPr>
      </w:pPr>
      <w:r>
        <w:rPr>
          <w:rFonts w:hint="eastAsia"/>
          <w:sz w:val="22"/>
        </w:rPr>
        <w:t>供应商法定代表人或授权代表（签字）：</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p>
    <w:p w14:paraId="2F264C0B">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14:paraId="1AB9D42B">
      <w:pPr>
        <w:snapToGrid w:val="0"/>
        <w:spacing w:line="360" w:lineRule="auto"/>
        <w:rPr>
          <w:sz w:val="22"/>
          <w:u w:val="single"/>
        </w:rPr>
      </w:pPr>
      <w:r>
        <w:rPr>
          <w:rFonts w:hint="eastAsia"/>
          <w:sz w:val="22"/>
        </w:rPr>
        <w:t xml:space="preserve">日期： </w:t>
      </w:r>
      <w:r>
        <w:rPr>
          <w:sz w:val="22"/>
          <w:u w:val="single"/>
        </w:rPr>
        <w:t xml:space="preserve">                   </w:t>
      </w:r>
    </w:p>
    <w:p w14:paraId="7BCFFACC">
      <w:pPr>
        <w:pStyle w:val="62"/>
        <w:snapToGrid w:val="0"/>
        <w:spacing w:after="120" w:afterLines="50" w:line="360" w:lineRule="auto"/>
        <w:outlineLvl w:val="9"/>
        <w:rPr>
          <w:rFonts w:cs="黑体"/>
          <w:bCs w:val="0"/>
          <w:sz w:val="22"/>
          <w:szCs w:val="22"/>
        </w:rPr>
      </w:pPr>
    </w:p>
    <w:p w14:paraId="324BDF2F">
      <w:pPr>
        <w:pStyle w:val="62"/>
        <w:snapToGrid w:val="0"/>
        <w:spacing w:after="120" w:afterLines="50" w:line="360" w:lineRule="auto"/>
        <w:outlineLvl w:val="9"/>
        <w:rPr>
          <w:rFonts w:cs="黑体"/>
          <w:bCs w:val="0"/>
          <w:sz w:val="22"/>
          <w:szCs w:val="22"/>
        </w:rPr>
      </w:pPr>
    </w:p>
    <w:p w14:paraId="50355ABA">
      <w:pPr>
        <w:pStyle w:val="62"/>
        <w:snapToGrid w:val="0"/>
        <w:spacing w:after="120" w:afterLines="50" w:line="360" w:lineRule="auto"/>
        <w:outlineLvl w:val="9"/>
        <w:rPr>
          <w:rFonts w:cs="黑体"/>
          <w:bCs w:val="0"/>
          <w:sz w:val="22"/>
          <w:szCs w:val="22"/>
        </w:rPr>
      </w:pPr>
    </w:p>
    <w:p w14:paraId="4C4B0451">
      <w:pPr>
        <w:pStyle w:val="62"/>
        <w:snapToGrid w:val="0"/>
        <w:spacing w:after="120" w:afterLines="50" w:line="360" w:lineRule="auto"/>
        <w:outlineLvl w:val="9"/>
        <w:rPr>
          <w:rFonts w:cs="黑体"/>
          <w:bCs w:val="0"/>
          <w:sz w:val="22"/>
          <w:szCs w:val="22"/>
        </w:rPr>
      </w:pPr>
    </w:p>
    <w:p w14:paraId="0145FA2D">
      <w:pPr>
        <w:pStyle w:val="62"/>
        <w:snapToGrid w:val="0"/>
        <w:spacing w:after="120" w:afterLines="50" w:line="360" w:lineRule="auto"/>
        <w:outlineLvl w:val="9"/>
        <w:rPr>
          <w:rFonts w:hint="eastAsia" w:cs="黑体"/>
          <w:bCs w:val="0"/>
          <w:sz w:val="22"/>
          <w:szCs w:val="22"/>
        </w:rPr>
      </w:pPr>
    </w:p>
    <w:p w14:paraId="17C7FEBE">
      <w:pPr>
        <w:pStyle w:val="62"/>
        <w:snapToGrid w:val="0"/>
        <w:spacing w:after="120" w:afterLines="50" w:line="360" w:lineRule="auto"/>
        <w:outlineLvl w:val="9"/>
        <w:rPr>
          <w:rFonts w:cs="黑体"/>
          <w:bCs w:val="0"/>
          <w:sz w:val="22"/>
          <w:szCs w:val="22"/>
        </w:rPr>
      </w:pPr>
      <w:r>
        <w:rPr>
          <w:rFonts w:hint="eastAsia" w:cs="黑体"/>
          <w:bCs w:val="0"/>
          <w:sz w:val="22"/>
          <w:szCs w:val="22"/>
        </w:rPr>
        <w:t>附件</w:t>
      </w:r>
      <w:r>
        <w:rPr>
          <w:rFonts w:hint="eastAsia" w:cs="黑体"/>
          <w:bCs w:val="0"/>
          <w:sz w:val="22"/>
          <w:szCs w:val="22"/>
          <w:lang w:val="en-US" w:eastAsia="zh-CN"/>
        </w:rPr>
        <w:t>5</w:t>
      </w:r>
      <w:r>
        <w:rPr>
          <w:rFonts w:cs="Arial"/>
          <w:bCs w:val="0"/>
          <w:sz w:val="22"/>
          <w:szCs w:val="22"/>
        </w:rPr>
        <w:t xml:space="preserve">  </w:t>
      </w:r>
      <w:r>
        <w:rPr>
          <w:rFonts w:hint="eastAsia" w:cs="黑体"/>
          <w:bCs w:val="0"/>
          <w:sz w:val="22"/>
          <w:szCs w:val="22"/>
        </w:rPr>
        <w:t>法定代表人授权书</w:t>
      </w:r>
      <w:bookmarkEnd w:id="40"/>
      <w:bookmarkEnd w:id="41"/>
      <w:bookmarkEnd w:id="42"/>
      <w:bookmarkEnd w:id="46"/>
      <w:bookmarkEnd w:id="47"/>
      <w:bookmarkEnd w:id="48"/>
    </w:p>
    <w:p w14:paraId="0FA7CD04">
      <w:pPr>
        <w:pStyle w:val="62"/>
        <w:snapToGrid w:val="0"/>
        <w:spacing w:after="120" w:afterLines="50" w:line="360" w:lineRule="auto"/>
        <w:outlineLvl w:val="9"/>
        <w:rPr>
          <w:bCs w:val="0"/>
          <w:sz w:val="22"/>
          <w:szCs w:val="22"/>
        </w:rPr>
      </w:pPr>
    </w:p>
    <w:p w14:paraId="108929CF">
      <w:pPr>
        <w:snapToGrid w:val="0"/>
        <w:spacing w:after="120" w:afterLines="50" w:line="360" w:lineRule="auto"/>
        <w:rPr>
          <w:rFonts w:cs="Arial"/>
          <w:sz w:val="22"/>
        </w:rPr>
      </w:pPr>
      <w:r>
        <w:rPr>
          <w:rFonts w:hint="eastAsia"/>
          <w:sz w:val="22"/>
        </w:rPr>
        <w:t>致：</w:t>
      </w:r>
      <w:r>
        <w:rPr>
          <w:rFonts w:hint="eastAsia"/>
          <w:sz w:val="22"/>
          <w:u w:val="single"/>
        </w:rPr>
        <w:t>北京按摩医院</w:t>
      </w:r>
    </w:p>
    <w:p w14:paraId="67556E9A">
      <w:pPr>
        <w:snapToGrid w:val="0"/>
        <w:spacing w:line="360" w:lineRule="auto"/>
        <w:ind w:firstLine="540"/>
        <w:rPr>
          <w:rFonts w:cs="Arial"/>
          <w:sz w:val="22"/>
        </w:rPr>
      </w:pPr>
      <w:r>
        <w:rPr>
          <w:rFonts w:hint="eastAsia"/>
          <w:sz w:val="22"/>
        </w:rPr>
        <w:t>注册于（国家或地区的名称）的</w:t>
      </w:r>
      <w:r>
        <w:rPr>
          <w:rFonts w:cs="Arial"/>
          <w:sz w:val="22"/>
        </w:rPr>
        <w:t>_______________</w:t>
      </w:r>
      <w:r>
        <w:rPr>
          <w:rFonts w:hint="eastAsia"/>
          <w:sz w:val="22"/>
        </w:rPr>
        <w:t>（公司名称）的在下面签字的</w:t>
      </w:r>
      <w:r>
        <w:rPr>
          <w:rFonts w:hint="eastAsia"/>
          <w:sz w:val="22"/>
          <w:u w:val="none"/>
        </w:rPr>
        <w:t>（</w:t>
      </w:r>
      <w:r>
        <w:rPr>
          <w:rFonts w:hint="eastAsia"/>
          <w:sz w:val="22"/>
          <w:u w:val="single"/>
        </w:rPr>
        <w:t>法定代表人或</w:t>
      </w:r>
      <w:r>
        <w:rPr>
          <w:sz w:val="22"/>
          <w:u w:val="single"/>
        </w:rPr>
        <w:t>负责人</w:t>
      </w:r>
      <w:r>
        <w:rPr>
          <w:rFonts w:hint="eastAsia"/>
          <w:sz w:val="22"/>
          <w:u w:val="single"/>
        </w:rPr>
        <w:t>姓名、职务</w:t>
      </w:r>
      <w:r>
        <w:rPr>
          <w:rFonts w:hint="eastAsia"/>
          <w:sz w:val="22"/>
          <w:u w:val="none"/>
        </w:rPr>
        <w:t>）</w:t>
      </w:r>
      <w:r>
        <w:rPr>
          <w:rFonts w:hint="eastAsia"/>
          <w:sz w:val="22"/>
        </w:rPr>
        <w:t>代表本公司授权</w:t>
      </w:r>
      <w:r>
        <w:rPr>
          <w:rFonts w:cs="Arial"/>
          <w:sz w:val="22"/>
        </w:rPr>
        <w:t>_______________</w:t>
      </w:r>
      <w:r>
        <w:rPr>
          <w:rFonts w:hint="eastAsia"/>
          <w:sz w:val="22"/>
        </w:rPr>
        <w:t>（公司名称）的在下面签字的（</w:t>
      </w:r>
      <w:r>
        <w:rPr>
          <w:rFonts w:hint="eastAsia"/>
          <w:sz w:val="22"/>
          <w:u w:val="single"/>
        </w:rPr>
        <w:t>被授权人的姓名、职务</w:t>
      </w:r>
      <w:r>
        <w:rPr>
          <w:rFonts w:hint="eastAsia"/>
          <w:sz w:val="22"/>
          <w:u w:val="none"/>
        </w:rPr>
        <w:t>）</w:t>
      </w:r>
      <w:r>
        <w:rPr>
          <w:rFonts w:hint="eastAsia"/>
          <w:sz w:val="22"/>
        </w:rPr>
        <w:t>为本公司的合法代理人，就（</w:t>
      </w:r>
      <w:r>
        <w:rPr>
          <w:rFonts w:hint="eastAsia"/>
          <w:sz w:val="22"/>
          <w:u w:val="single"/>
        </w:rPr>
        <w:t>项目名称</w:t>
      </w:r>
      <w:r>
        <w:rPr>
          <w:rFonts w:hint="eastAsia"/>
          <w:sz w:val="22"/>
        </w:rPr>
        <w:t>、</w:t>
      </w:r>
      <w:r>
        <w:rPr>
          <w:rFonts w:hint="eastAsia"/>
          <w:sz w:val="22"/>
          <w:u w:val="single"/>
        </w:rPr>
        <w:t>遴选文件编号</w:t>
      </w:r>
      <w:r>
        <w:rPr>
          <w:rFonts w:hint="eastAsia"/>
          <w:sz w:val="22"/>
        </w:rPr>
        <w:t>）的院内遴选，以本公司名义处理一切与之有关的事务。</w:t>
      </w:r>
    </w:p>
    <w:p w14:paraId="63FDD5E2">
      <w:pPr>
        <w:snapToGrid w:val="0"/>
        <w:spacing w:line="360" w:lineRule="auto"/>
        <w:ind w:firstLine="540"/>
        <w:rPr>
          <w:rFonts w:cs="Arial"/>
          <w:sz w:val="22"/>
        </w:rPr>
      </w:pPr>
    </w:p>
    <w:p w14:paraId="546E4BFA">
      <w:pPr>
        <w:snapToGrid w:val="0"/>
        <w:spacing w:line="360" w:lineRule="auto"/>
        <w:ind w:firstLine="540"/>
        <w:rPr>
          <w:rFonts w:cs="Arial"/>
          <w:sz w:val="22"/>
        </w:rPr>
      </w:pPr>
      <w:r>
        <w:rPr>
          <w:rFonts w:hint="eastAsia"/>
          <w:sz w:val="22"/>
        </w:rPr>
        <w:t>本授权书于</w:t>
      </w:r>
      <w:r>
        <w:rPr>
          <w:sz w:val="22"/>
          <w:u w:val="single"/>
        </w:rPr>
        <w:t xml:space="preserve">    </w:t>
      </w:r>
      <w:r>
        <w:rPr>
          <w:rFonts w:hint="eastAsia"/>
          <w:sz w:val="22"/>
        </w:rPr>
        <w:t>年</w:t>
      </w:r>
      <w:r>
        <w:rPr>
          <w:sz w:val="22"/>
          <w:u w:val="single"/>
        </w:rPr>
        <w:t xml:space="preserve">    </w:t>
      </w:r>
      <w:r>
        <w:rPr>
          <w:rFonts w:hint="eastAsia"/>
          <w:sz w:val="22"/>
        </w:rPr>
        <w:t>月</w:t>
      </w:r>
      <w:r>
        <w:rPr>
          <w:sz w:val="22"/>
          <w:u w:val="single"/>
        </w:rPr>
        <w:t xml:space="preserve">    </w:t>
      </w:r>
      <w:r>
        <w:rPr>
          <w:rFonts w:hint="eastAsia"/>
          <w:sz w:val="22"/>
        </w:rPr>
        <w:t>日盖章生效，特此声明。</w:t>
      </w:r>
    </w:p>
    <w:p w14:paraId="442DF569">
      <w:pPr>
        <w:snapToGrid w:val="0"/>
        <w:spacing w:line="360" w:lineRule="auto"/>
        <w:ind w:firstLine="540"/>
        <w:rPr>
          <w:rFonts w:cs="Arial"/>
          <w:sz w:val="22"/>
        </w:rPr>
      </w:pPr>
    </w:p>
    <w:p w14:paraId="08EEEB09">
      <w:pPr>
        <w:snapToGrid w:val="0"/>
        <w:spacing w:line="360" w:lineRule="auto"/>
        <w:ind w:firstLine="540"/>
        <w:rPr>
          <w:rFonts w:cs="Arial"/>
          <w:sz w:val="22"/>
        </w:rPr>
      </w:pPr>
      <w:r>
        <w:rPr>
          <w:rFonts w:hint="eastAsia"/>
          <w:sz w:val="22"/>
        </w:rPr>
        <w:t>法定代表人签字或签章：</w:t>
      </w:r>
    </w:p>
    <w:p w14:paraId="1304EA7F">
      <w:pPr>
        <w:snapToGrid w:val="0"/>
        <w:spacing w:line="360" w:lineRule="auto"/>
        <w:ind w:firstLine="540"/>
        <w:rPr>
          <w:rFonts w:cs="Arial"/>
          <w:sz w:val="22"/>
        </w:rPr>
      </w:pPr>
      <w:r>
        <w:rPr>
          <w:rFonts w:hint="eastAsia"/>
          <w:sz w:val="22"/>
        </w:rPr>
        <w:t>被授权人签字：</w:t>
      </w:r>
    </w:p>
    <w:p w14:paraId="77CFD7EF">
      <w:pPr>
        <w:snapToGrid w:val="0"/>
        <w:spacing w:line="360" w:lineRule="auto"/>
        <w:ind w:firstLine="540"/>
        <w:rPr>
          <w:rFonts w:hint="eastAsia"/>
          <w:sz w:val="22"/>
        </w:rPr>
      </w:pPr>
      <w:r>
        <w:rPr>
          <w:rFonts w:hint="eastAsia"/>
          <w:color w:val="000000"/>
          <w:sz w:val="22"/>
        </w:rPr>
        <w:t>供应商</w:t>
      </w:r>
      <w:r>
        <w:rPr>
          <w:rFonts w:hint="eastAsia"/>
          <w:sz w:val="22"/>
        </w:rPr>
        <w:t>全称（加盖单位公章）：</w:t>
      </w:r>
    </w:p>
    <w:p w14:paraId="2914F6AB">
      <w:pPr>
        <w:snapToGrid w:val="0"/>
        <w:spacing w:line="360" w:lineRule="auto"/>
        <w:ind w:firstLine="540"/>
        <w:rPr>
          <w:sz w:val="22"/>
        </w:rPr>
      </w:pPr>
      <w:r>
        <w:rPr>
          <w:rFonts w:hint="eastAsia"/>
          <w:sz w:val="22"/>
        </w:rPr>
        <w:t xml:space="preserve">日期： </w:t>
      </w:r>
    </w:p>
    <w:p w14:paraId="3E1DA2C5">
      <w:pPr>
        <w:snapToGrid w:val="0"/>
        <w:spacing w:line="360" w:lineRule="auto"/>
        <w:ind w:firstLine="540"/>
        <w:rPr>
          <w:sz w:val="22"/>
        </w:rPr>
        <w:sectPr>
          <w:headerReference r:id="rId3" w:type="default"/>
          <w:footerReference r:id="rId4" w:type="default"/>
          <w:pgSz w:w="11906" w:h="16838"/>
          <w:pgMar w:top="1247" w:right="1247" w:bottom="1247" w:left="1247" w:header="709" w:footer="992" w:gutter="0"/>
          <w:pgBorders>
            <w:top w:val="none" w:sz="0" w:space="0"/>
            <w:left w:val="none" w:sz="0" w:space="0"/>
            <w:bottom w:val="none" w:sz="0" w:space="0"/>
            <w:right w:val="none" w:sz="0" w:space="0"/>
          </w:pgBorders>
          <w:cols w:space="720" w:num="1"/>
        </w:sectPr>
      </w:pPr>
      <w:bookmarkStart w:id="49" w:name="_Toc378679685"/>
      <w:r>
        <w:rPr>
          <w:rFonts w:hint="eastAsia"/>
          <w:b/>
          <w:sz w:val="22"/>
        </w:rPr>
        <w:t>（后附法定代表人和被授权人身份证复印件加盖单位公章）</w:t>
      </w:r>
    </w:p>
    <w:bookmarkEnd w:id="43"/>
    <w:bookmarkEnd w:id="44"/>
    <w:bookmarkEnd w:id="45"/>
    <w:bookmarkEnd w:id="49"/>
    <w:p w14:paraId="4B813EA7">
      <w:pPr>
        <w:spacing w:line="360" w:lineRule="auto"/>
        <w:jc w:val="center"/>
        <w:rPr>
          <w:rFonts w:hint="eastAsia" w:ascii="宋体" w:hAnsi="宋体" w:eastAsia="宋体" w:cs="宋体"/>
          <w:b/>
          <w:bCs/>
          <w:kern w:val="2"/>
          <w:sz w:val="22"/>
          <w:szCs w:val="22"/>
          <w:lang w:val="en-US" w:eastAsia="zh-CN" w:bidi="ar-SA"/>
        </w:rPr>
      </w:pPr>
      <w:bookmarkStart w:id="50" w:name="_Toc421719963"/>
      <w:bookmarkStart w:id="51" w:name="_Toc508200453"/>
      <w:bookmarkStart w:id="52" w:name="_Toc235857007"/>
      <w:bookmarkStart w:id="53" w:name="_Toc12118"/>
      <w:bookmarkStart w:id="54" w:name="_Toc448322565"/>
      <w:bookmarkStart w:id="55" w:name="_Toc21503"/>
      <w:bookmarkStart w:id="56" w:name="_Toc303"/>
      <w:r>
        <w:rPr>
          <w:rFonts w:hint="eastAsia" w:ascii="宋体" w:hAnsi="宋体" w:eastAsia="宋体" w:cs="宋体"/>
          <w:b/>
          <w:bCs/>
          <w:kern w:val="2"/>
          <w:sz w:val="22"/>
          <w:szCs w:val="22"/>
          <w:lang w:val="en-US" w:eastAsia="zh-CN" w:bidi="ar-SA"/>
        </w:rPr>
        <w:t>附件6  响应书</w:t>
      </w:r>
    </w:p>
    <w:p w14:paraId="5C3EA7F8">
      <w:pPr>
        <w:pStyle w:val="20"/>
        <w:rPr>
          <w:rFonts w:hint="eastAsia"/>
          <w:lang w:val="en-US" w:eastAsia="zh-CN"/>
        </w:rPr>
      </w:pPr>
    </w:p>
    <w:p w14:paraId="6AF6C1D7">
      <w:pPr>
        <w:tabs>
          <w:tab w:val="left" w:pos="5580"/>
        </w:tabs>
        <w:spacing w:line="360" w:lineRule="auto"/>
        <w:rPr>
          <w:rFonts w:hint="default" w:ascii="宋体" w:hAnsi="宋体"/>
          <w:color w:val="000000"/>
          <w:sz w:val="22"/>
          <w:szCs w:val="22"/>
          <w:lang w:val="en-US"/>
        </w:rPr>
      </w:pPr>
      <w:r>
        <w:rPr>
          <w:rFonts w:ascii="宋体" w:hAnsi="宋体"/>
          <w:color w:val="000000"/>
          <w:sz w:val="22"/>
          <w:szCs w:val="22"/>
        </w:rPr>
        <w:t>致：</w:t>
      </w:r>
      <w:r>
        <w:rPr>
          <w:rFonts w:hint="eastAsia" w:ascii="宋体" w:hAnsi="宋体"/>
          <w:color w:val="000000"/>
          <w:sz w:val="22"/>
          <w:szCs w:val="22"/>
          <w:u w:val="single"/>
          <w:lang w:val="en-US" w:eastAsia="zh-CN"/>
        </w:rPr>
        <w:t xml:space="preserve">  北京按摩医院  </w:t>
      </w:r>
    </w:p>
    <w:p w14:paraId="2BAF3A20">
      <w:pPr>
        <w:tabs>
          <w:tab w:val="left" w:pos="5580"/>
        </w:tabs>
        <w:spacing w:line="360" w:lineRule="auto"/>
        <w:rPr>
          <w:rFonts w:ascii="宋体" w:hAnsi="宋体"/>
          <w:color w:val="000000"/>
          <w:sz w:val="22"/>
          <w:szCs w:val="22"/>
        </w:rPr>
      </w:pPr>
    </w:p>
    <w:p w14:paraId="62A8A940">
      <w:pPr>
        <w:tabs>
          <w:tab w:val="left" w:pos="5580"/>
        </w:tabs>
        <w:spacing w:line="360" w:lineRule="auto"/>
        <w:ind w:firstLine="408"/>
        <w:rPr>
          <w:rFonts w:ascii="宋体" w:hAnsi="宋体"/>
          <w:color w:val="000000"/>
          <w:sz w:val="22"/>
          <w:szCs w:val="22"/>
        </w:rPr>
      </w:pPr>
      <w:r>
        <w:rPr>
          <w:rFonts w:ascii="宋体" w:hAnsi="宋体"/>
          <w:color w:val="000000"/>
          <w:sz w:val="22"/>
          <w:szCs w:val="22"/>
        </w:rPr>
        <w:t>我方参加你方就</w:t>
      </w:r>
      <w:r>
        <w:rPr>
          <w:rFonts w:ascii="宋体" w:hAnsi="宋体"/>
          <w:sz w:val="22"/>
          <w:szCs w:val="22"/>
          <w:u w:val="single"/>
        </w:rPr>
        <w:t xml:space="preserve">                  </w:t>
      </w:r>
      <w:r>
        <w:rPr>
          <w:rFonts w:ascii="宋体" w:hAnsi="宋体"/>
          <w:color w:val="000000"/>
          <w:sz w:val="22"/>
          <w:szCs w:val="22"/>
        </w:rPr>
        <w:t>（项目名称，项目编号）组织的采购活动，并对此项目进行</w:t>
      </w:r>
      <w:r>
        <w:rPr>
          <w:rFonts w:hint="eastAsia" w:ascii="宋体" w:hAnsi="宋体"/>
          <w:color w:val="000000"/>
          <w:sz w:val="22"/>
          <w:szCs w:val="22"/>
          <w:lang w:val="en-US" w:eastAsia="zh-CN"/>
        </w:rPr>
        <w:t>遴选</w:t>
      </w:r>
      <w:r>
        <w:rPr>
          <w:rFonts w:ascii="宋体" w:hAnsi="宋体"/>
          <w:color w:val="000000"/>
          <w:sz w:val="22"/>
          <w:szCs w:val="22"/>
        </w:rPr>
        <w:t>。</w:t>
      </w:r>
    </w:p>
    <w:p w14:paraId="331B9D87">
      <w:pPr>
        <w:tabs>
          <w:tab w:val="left" w:pos="5580"/>
        </w:tabs>
        <w:spacing w:line="360" w:lineRule="auto"/>
        <w:ind w:firstLine="408"/>
        <w:rPr>
          <w:rFonts w:ascii="宋体" w:hAnsi="宋体"/>
          <w:color w:val="000000"/>
          <w:sz w:val="22"/>
          <w:szCs w:val="22"/>
        </w:rPr>
      </w:pPr>
      <w:r>
        <w:rPr>
          <w:rFonts w:ascii="宋体" w:hAnsi="宋体"/>
          <w:color w:val="000000"/>
          <w:sz w:val="22"/>
          <w:szCs w:val="22"/>
        </w:rPr>
        <w:t>1. 我方已详细审查全部</w:t>
      </w:r>
      <w:r>
        <w:rPr>
          <w:rFonts w:hint="eastAsia" w:ascii="宋体" w:hAnsi="宋体"/>
          <w:color w:val="000000"/>
          <w:sz w:val="22"/>
          <w:szCs w:val="22"/>
          <w:lang w:val="en-US" w:eastAsia="zh-CN"/>
        </w:rPr>
        <w:t>遴选</w:t>
      </w:r>
      <w:r>
        <w:rPr>
          <w:rFonts w:ascii="宋体" w:hAnsi="宋体"/>
          <w:color w:val="000000"/>
          <w:sz w:val="22"/>
          <w:szCs w:val="22"/>
        </w:rPr>
        <w:t>文件，自愿参与</w:t>
      </w:r>
      <w:r>
        <w:rPr>
          <w:rFonts w:hint="eastAsia" w:ascii="宋体" w:hAnsi="宋体"/>
          <w:color w:val="000000"/>
          <w:sz w:val="22"/>
          <w:szCs w:val="22"/>
          <w:lang w:val="en-US" w:eastAsia="zh-CN"/>
        </w:rPr>
        <w:t>遴选</w:t>
      </w:r>
      <w:r>
        <w:rPr>
          <w:rFonts w:ascii="宋体" w:hAnsi="宋体"/>
          <w:color w:val="000000"/>
          <w:sz w:val="22"/>
          <w:szCs w:val="22"/>
        </w:rPr>
        <w:t>并承诺如下：</w:t>
      </w:r>
    </w:p>
    <w:p w14:paraId="1AE8AC96">
      <w:pPr>
        <w:tabs>
          <w:tab w:val="left" w:pos="720"/>
          <w:tab w:val="left" w:pos="900"/>
        </w:tabs>
        <w:spacing w:line="360" w:lineRule="auto"/>
        <w:ind w:left="360" w:firstLine="66" w:firstLineChars="30"/>
        <w:rPr>
          <w:rFonts w:ascii="宋体" w:hAnsi="宋体"/>
          <w:color w:val="000000"/>
          <w:sz w:val="22"/>
          <w:szCs w:val="22"/>
        </w:rPr>
      </w:pPr>
      <w:r>
        <w:rPr>
          <w:rFonts w:ascii="宋体" w:hAnsi="宋体"/>
          <w:color w:val="000000"/>
          <w:sz w:val="22"/>
          <w:szCs w:val="22"/>
        </w:rPr>
        <w:t>（1）本响应有效期为自提交响应文件的截止之日起</w:t>
      </w:r>
      <w:r>
        <w:rPr>
          <w:rFonts w:ascii="宋体" w:hAnsi="宋体"/>
          <w:sz w:val="22"/>
          <w:szCs w:val="22"/>
          <w:u w:val="single"/>
        </w:rPr>
        <w:t>90</w:t>
      </w:r>
      <w:r>
        <w:rPr>
          <w:rFonts w:ascii="宋体" w:hAnsi="宋体"/>
          <w:color w:val="000000"/>
          <w:sz w:val="22"/>
          <w:szCs w:val="22"/>
        </w:rPr>
        <w:t>个日历日。</w:t>
      </w:r>
    </w:p>
    <w:p w14:paraId="61FA7970">
      <w:pPr>
        <w:tabs>
          <w:tab w:val="left" w:pos="720"/>
          <w:tab w:val="left" w:pos="900"/>
        </w:tabs>
        <w:spacing w:line="360" w:lineRule="auto"/>
        <w:ind w:left="360" w:firstLine="66" w:firstLineChars="30"/>
        <w:rPr>
          <w:rFonts w:ascii="宋体" w:hAnsi="宋体"/>
          <w:color w:val="000000"/>
          <w:sz w:val="22"/>
          <w:szCs w:val="22"/>
        </w:rPr>
      </w:pPr>
      <w:r>
        <w:rPr>
          <w:rFonts w:ascii="宋体" w:hAnsi="宋体"/>
          <w:color w:val="000000"/>
          <w:sz w:val="22"/>
          <w:szCs w:val="22"/>
        </w:rPr>
        <w:t>（2）除合同条款及采购需求偏离表列出的偏离外，我方响应</w:t>
      </w:r>
      <w:r>
        <w:rPr>
          <w:rFonts w:hint="eastAsia" w:ascii="宋体" w:hAnsi="宋体"/>
          <w:color w:val="000000"/>
          <w:sz w:val="22"/>
          <w:szCs w:val="22"/>
          <w:lang w:val="en-US" w:eastAsia="zh-CN"/>
        </w:rPr>
        <w:t>遴选</w:t>
      </w:r>
      <w:r>
        <w:rPr>
          <w:rFonts w:ascii="宋体" w:hAnsi="宋体"/>
          <w:color w:val="000000"/>
          <w:sz w:val="22"/>
          <w:szCs w:val="22"/>
        </w:rPr>
        <w:t>文件的全部要求。</w:t>
      </w:r>
    </w:p>
    <w:p w14:paraId="57064C26">
      <w:pPr>
        <w:tabs>
          <w:tab w:val="left" w:pos="5580"/>
        </w:tabs>
        <w:spacing w:line="360" w:lineRule="auto"/>
        <w:ind w:firstLine="385" w:firstLineChars="175"/>
        <w:rPr>
          <w:rFonts w:ascii="宋体" w:hAnsi="宋体"/>
          <w:color w:val="000000"/>
          <w:sz w:val="22"/>
          <w:szCs w:val="22"/>
        </w:rPr>
      </w:pPr>
      <w:r>
        <w:rPr>
          <w:rFonts w:ascii="宋体" w:hAnsi="宋体"/>
          <w:color w:val="000000"/>
          <w:sz w:val="22"/>
          <w:szCs w:val="22"/>
        </w:rPr>
        <w:t>（3）我方已提供的全部文件资料是真实、准确的，并对此承担一切法律后果。</w:t>
      </w:r>
    </w:p>
    <w:p w14:paraId="28E91FB8">
      <w:pPr>
        <w:tabs>
          <w:tab w:val="left" w:pos="5580"/>
        </w:tabs>
        <w:spacing w:line="360" w:lineRule="auto"/>
        <w:ind w:firstLine="385" w:firstLineChars="175"/>
        <w:rPr>
          <w:rFonts w:ascii="宋体" w:hAnsi="宋体"/>
          <w:color w:val="000000"/>
          <w:sz w:val="22"/>
          <w:szCs w:val="22"/>
        </w:rPr>
      </w:pPr>
      <w:r>
        <w:rPr>
          <w:rFonts w:ascii="宋体" w:hAnsi="宋体"/>
          <w:color w:val="000000"/>
          <w:sz w:val="22"/>
          <w:szCs w:val="22"/>
        </w:rPr>
        <w:t>（4）如我方成交，我方将在法律规定的期限内与你方签订合同，并在合同约定的期限内完成合同规定的全部义务。</w:t>
      </w:r>
    </w:p>
    <w:p w14:paraId="6348EB1B">
      <w:pPr>
        <w:tabs>
          <w:tab w:val="left" w:pos="5580"/>
        </w:tabs>
        <w:spacing w:line="360" w:lineRule="auto"/>
        <w:ind w:left="420"/>
        <w:rPr>
          <w:rFonts w:ascii="宋体" w:hAnsi="宋体"/>
          <w:color w:val="000000"/>
          <w:sz w:val="22"/>
          <w:szCs w:val="22"/>
        </w:rPr>
      </w:pPr>
    </w:p>
    <w:p w14:paraId="32E731FE">
      <w:pPr>
        <w:pStyle w:val="20"/>
        <w:rPr>
          <w:rFonts w:ascii="宋体" w:hAnsi="宋体"/>
          <w:color w:val="000000"/>
          <w:sz w:val="22"/>
          <w:szCs w:val="22"/>
        </w:rPr>
      </w:pPr>
    </w:p>
    <w:p w14:paraId="4AD789C1">
      <w:pPr>
        <w:pStyle w:val="20"/>
        <w:rPr>
          <w:rFonts w:ascii="宋体" w:hAnsi="宋体"/>
          <w:color w:val="000000"/>
          <w:sz w:val="22"/>
          <w:szCs w:val="22"/>
        </w:rPr>
      </w:pPr>
    </w:p>
    <w:p w14:paraId="1AD56D75">
      <w:pPr>
        <w:pStyle w:val="20"/>
        <w:rPr>
          <w:rFonts w:ascii="宋体" w:hAnsi="宋体"/>
          <w:color w:val="000000"/>
          <w:sz w:val="22"/>
          <w:szCs w:val="22"/>
        </w:rPr>
      </w:pPr>
    </w:p>
    <w:p w14:paraId="10CE404E">
      <w:pPr>
        <w:tabs>
          <w:tab w:val="left" w:pos="5580"/>
        </w:tabs>
        <w:spacing w:line="360" w:lineRule="auto"/>
        <w:ind w:left="420"/>
        <w:rPr>
          <w:rFonts w:ascii="宋体" w:hAnsi="宋体"/>
          <w:color w:val="000000"/>
          <w:sz w:val="22"/>
          <w:szCs w:val="22"/>
        </w:rPr>
      </w:pPr>
      <w:r>
        <w:rPr>
          <w:rFonts w:ascii="宋体" w:hAnsi="宋体"/>
          <w:color w:val="000000"/>
          <w:sz w:val="22"/>
          <w:szCs w:val="22"/>
        </w:rPr>
        <w:t>地址</w:t>
      </w:r>
      <w:r>
        <w:rPr>
          <w:rFonts w:ascii="宋体" w:hAnsi="宋体"/>
          <w:bCs/>
          <w:color w:val="000000"/>
          <w:sz w:val="22"/>
          <w:szCs w:val="22"/>
        </w:rPr>
        <w:t>_________________________</w:t>
      </w:r>
      <w:r>
        <w:rPr>
          <w:rFonts w:ascii="宋体" w:hAnsi="宋体"/>
          <w:color w:val="000000"/>
          <w:sz w:val="22"/>
          <w:szCs w:val="22"/>
        </w:rPr>
        <w:t xml:space="preserve">     </w:t>
      </w:r>
    </w:p>
    <w:p w14:paraId="1E878C02">
      <w:pPr>
        <w:tabs>
          <w:tab w:val="left" w:pos="5580"/>
        </w:tabs>
        <w:spacing w:line="360" w:lineRule="auto"/>
        <w:ind w:left="420"/>
        <w:rPr>
          <w:rFonts w:ascii="宋体" w:hAnsi="宋体"/>
          <w:color w:val="000000"/>
          <w:sz w:val="22"/>
          <w:szCs w:val="22"/>
        </w:rPr>
      </w:pPr>
      <w:r>
        <w:rPr>
          <w:rFonts w:ascii="宋体" w:hAnsi="宋体"/>
          <w:color w:val="000000"/>
          <w:sz w:val="22"/>
          <w:szCs w:val="22"/>
        </w:rPr>
        <w:t>电话</w:t>
      </w:r>
      <w:r>
        <w:rPr>
          <w:rFonts w:ascii="宋体" w:hAnsi="宋体"/>
          <w:bCs/>
          <w:color w:val="000000"/>
          <w:sz w:val="22"/>
          <w:szCs w:val="22"/>
        </w:rPr>
        <w:t>_________________________</w:t>
      </w:r>
    </w:p>
    <w:p w14:paraId="302991F7">
      <w:pPr>
        <w:tabs>
          <w:tab w:val="left" w:pos="5580"/>
        </w:tabs>
        <w:spacing w:line="360" w:lineRule="auto"/>
        <w:ind w:left="420"/>
        <w:rPr>
          <w:rFonts w:ascii="宋体" w:hAnsi="宋体"/>
          <w:color w:val="000000"/>
          <w:sz w:val="22"/>
          <w:szCs w:val="22"/>
        </w:rPr>
      </w:pPr>
    </w:p>
    <w:p w14:paraId="0A1B2BD5">
      <w:pPr>
        <w:tabs>
          <w:tab w:val="left" w:pos="5580"/>
        </w:tabs>
        <w:spacing w:line="360" w:lineRule="auto"/>
        <w:ind w:left="420"/>
        <w:rPr>
          <w:rFonts w:ascii="宋体" w:hAnsi="宋体"/>
          <w:color w:val="000000"/>
          <w:sz w:val="22"/>
          <w:szCs w:val="22"/>
        </w:rPr>
      </w:pPr>
    </w:p>
    <w:p w14:paraId="36319A29">
      <w:pPr>
        <w:pStyle w:val="18"/>
        <w:rPr>
          <w:rFonts w:ascii="宋体" w:hAnsi="宋体"/>
          <w:color w:val="000000"/>
          <w:sz w:val="22"/>
          <w:szCs w:val="22"/>
        </w:rPr>
      </w:pPr>
    </w:p>
    <w:p w14:paraId="4FEFD7A0">
      <w:pPr>
        <w:pStyle w:val="18"/>
        <w:rPr>
          <w:rFonts w:ascii="宋体" w:hAnsi="宋体"/>
          <w:color w:val="000000"/>
          <w:sz w:val="22"/>
          <w:szCs w:val="22"/>
        </w:rPr>
      </w:pPr>
    </w:p>
    <w:p w14:paraId="2B3A18EA">
      <w:pPr>
        <w:pStyle w:val="18"/>
        <w:rPr>
          <w:rFonts w:ascii="宋体" w:hAnsi="宋体"/>
          <w:color w:val="000000"/>
          <w:sz w:val="22"/>
          <w:szCs w:val="22"/>
        </w:rPr>
      </w:pPr>
    </w:p>
    <w:p w14:paraId="29A2ABD2">
      <w:pPr>
        <w:pStyle w:val="18"/>
        <w:rPr>
          <w:rFonts w:ascii="宋体" w:hAnsi="宋体"/>
          <w:color w:val="000000"/>
          <w:sz w:val="22"/>
          <w:szCs w:val="22"/>
        </w:rPr>
      </w:pPr>
    </w:p>
    <w:p w14:paraId="33EAA6FC">
      <w:pPr>
        <w:tabs>
          <w:tab w:val="left" w:pos="5580"/>
        </w:tabs>
        <w:spacing w:line="360" w:lineRule="auto"/>
        <w:ind w:left="420"/>
        <w:rPr>
          <w:rFonts w:ascii="宋体" w:hAnsi="宋体"/>
          <w:color w:val="000000"/>
          <w:sz w:val="24"/>
          <w:szCs w:val="20"/>
        </w:rPr>
      </w:pPr>
    </w:p>
    <w:p w14:paraId="7F279514">
      <w:pPr>
        <w:spacing w:line="360" w:lineRule="auto"/>
        <w:ind w:firstLine="440" w:firstLineChars="200"/>
        <w:rPr>
          <w:sz w:val="22"/>
          <w:u w:val="single"/>
        </w:rPr>
      </w:pPr>
      <w:r>
        <w:rPr>
          <w:rFonts w:hint="eastAsia"/>
          <w:sz w:val="22"/>
        </w:rPr>
        <w:t>供应商法定代表人或授权代表（签字）：</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p>
    <w:p w14:paraId="40B438BB">
      <w:pPr>
        <w:spacing w:line="360" w:lineRule="auto"/>
        <w:ind w:firstLine="440" w:firstLineChars="200"/>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14:paraId="7E9DE627">
      <w:pPr>
        <w:snapToGrid w:val="0"/>
        <w:spacing w:line="360" w:lineRule="auto"/>
        <w:ind w:firstLine="440" w:firstLineChars="200"/>
        <w:rPr>
          <w:sz w:val="22"/>
          <w:u w:val="single"/>
        </w:rPr>
      </w:pPr>
      <w:r>
        <w:rPr>
          <w:rFonts w:hint="eastAsia"/>
          <w:sz w:val="22"/>
        </w:rPr>
        <w:t xml:space="preserve">日期： </w:t>
      </w:r>
      <w:r>
        <w:rPr>
          <w:sz w:val="22"/>
          <w:u w:val="single"/>
        </w:rPr>
        <w:t xml:space="preserve">                   </w:t>
      </w:r>
    </w:p>
    <w:p w14:paraId="6E2870B3">
      <w:pPr>
        <w:tabs>
          <w:tab w:val="left" w:pos="5580"/>
        </w:tabs>
        <w:spacing w:line="360" w:lineRule="auto"/>
        <w:ind w:left="420"/>
        <w:jc w:val="left"/>
        <w:rPr>
          <w:rFonts w:ascii="宋体" w:hAnsi="宋体"/>
          <w:color w:val="000000"/>
          <w:sz w:val="24"/>
          <w:szCs w:val="20"/>
        </w:rPr>
      </w:pPr>
    </w:p>
    <w:p w14:paraId="0224ADC9">
      <w:pPr>
        <w:pStyle w:val="62"/>
        <w:snapToGrid w:val="0"/>
        <w:spacing w:after="240" w:afterLines="100" w:line="360" w:lineRule="auto"/>
        <w:outlineLvl w:val="9"/>
        <w:rPr>
          <w:sz w:val="22"/>
          <w:szCs w:val="22"/>
        </w:rPr>
      </w:pPr>
    </w:p>
    <w:p w14:paraId="16C26B02">
      <w:pPr>
        <w:pStyle w:val="62"/>
        <w:snapToGrid w:val="0"/>
        <w:spacing w:after="240" w:afterLines="100" w:line="360" w:lineRule="auto"/>
        <w:outlineLvl w:val="9"/>
        <w:rPr>
          <w:rFonts w:hint="eastAsia"/>
          <w:sz w:val="22"/>
          <w:szCs w:val="22"/>
        </w:rPr>
      </w:pPr>
    </w:p>
    <w:bookmarkEnd w:id="50"/>
    <w:bookmarkEnd w:id="51"/>
    <w:bookmarkEnd w:id="52"/>
    <w:bookmarkEnd w:id="53"/>
    <w:bookmarkEnd w:id="54"/>
    <w:bookmarkEnd w:id="55"/>
    <w:bookmarkEnd w:id="56"/>
    <w:p w14:paraId="32591FA2">
      <w:pPr>
        <w:pStyle w:val="62"/>
        <w:snapToGrid w:val="0"/>
        <w:spacing w:after="240" w:afterLines="100" w:line="360" w:lineRule="auto"/>
        <w:outlineLvl w:val="9"/>
        <w:rPr>
          <w:sz w:val="22"/>
          <w:szCs w:val="22"/>
        </w:rPr>
      </w:pPr>
      <w:r>
        <w:rPr>
          <w:rFonts w:hint="eastAsia"/>
          <w:sz w:val="22"/>
          <w:szCs w:val="22"/>
        </w:rPr>
        <w:t>附件</w:t>
      </w:r>
      <w:r>
        <w:rPr>
          <w:rFonts w:hint="eastAsia"/>
          <w:sz w:val="22"/>
          <w:szCs w:val="22"/>
          <w:lang w:val="en-US" w:eastAsia="zh-CN"/>
        </w:rPr>
        <w:t>7</w:t>
      </w:r>
      <w:r>
        <w:rPr>
          <w:sz w:val="22"/>
          <w:szCs w:val="22"/>
        </w:rPr>
        <w:t xml:space="preserve"> </w:t>
      </w:r>
      <w:r>
        <w:rPr>
          <w:rFonts w:hint="eastAsia"/>
          <w:sz w:val="22"/>
          <w:szCs w:val="22"/>
        </w:rPr>
        <w:t>资格证明文件</w:t>
      </w:r>
    </w:p>
    <w:p w14:paraId="0DAACA9C">
      <w:pPr>
        <w:spacing w:line="360" w:lineRule="auto"/>
        <w:rPr>
          <w:sz w:val="22"/>
        </w:rPr>
      </w:pPr>
      <w:r>
        <w:rPr>
          <w:rFonts w:hint="eastAsia"/>
          <w:sz w:val="22"/>
        </w:rPr>
        <w:t>一、目录</w:t>
      </w:r>
    </w:p>
    <w:p w14:paraId="10D689B1">
      <w:pPr>
        <w:numPr>
          <w:ilvl w:val="0"/>
          <w:numId w:val="10"/>
        </w:numPr>
        <w:tabs>
          <w:tab w:val="left" w:pos="0"/>
        </w:tabs>
        <w:snapToGrid w:val="0"/>
        <w:spacing w:line="360" w:lineRule="auto"/>
        <w:rPr>
          <w:rFonts w:cs="Arial"/>
          <w:sz w:val="22"/>
        </w:rPr>
      </w:pPr>
      <w:r>
        <w:rPr>
          <w:rFonts w:hint="eastAsia"/>
          <w:sz w:val="22"/>
        </w:rPr>
        <w:t>有效的法人或者其他组织的营业执照等证明文件（复印件加盖单位公章）；</w:t>
      </w:r>
    </w:p>
    <w:p w14:paraId="0961FDA3">
      <w:pPr>
        <w:numPr>
          <w:ilvl w:val="0"/>
          <w:numId w:val="10"/>
        </w:numPr>
        <w:tabs>
          <w:tab w:val="left" w:pos="318"/>
        </w:tabs>
        <w:snapToGrid w:val="0"/>
        <w:spacing w:line="360" w:lineRule="auto"/>
        <w:rPr>
          <w:sz w:val="22"/>
        </w:rPr>
      </w:pPr>
      <w:r>
        <w:rPr>
          <w:rFonts w:hint="eastAsia"/>
          <w:sz w:val="22"/>
        </w:rPr>
        <w:t>参加本次采购活动前三年内，在经营活动中没有重大违法记录的声明</w:t>
      </w:r>
      <w:r>
        <w:rPr>
          <w:rFonts w:hint="eastAsia" w:cs="Arial"/>
          <w:sz w:val="22"/>
        </w:rPr>
        <w:t>；</w:t>
      </w:r>
    </w:p>
    <w:p w14:paraId="6A0E6E87">
      <w:pPr>
        <w:numPr>
          <w:ilvl w:val="0"/>
          <w:numId w:val="10"/>
        </w:numPr>
        <w:tabs>
          <w:tab w:val="left" w:pos="318"/>
        </w:tabs>
        <w:snapToGrid w:val="0"/>
        <w:spacing w:line="360" w:lineRule="auto"/>
        <w:rPr>
          <w:sz w:val="22"/>
        </w:rPr>
      </w:pPr>
      <w:r>
        <w:rPr>
          <w:rFonts w:hint="eastAsia"/>
          <w:sz w:val="22"/>
        </w:rPr>
        <w:t>具有良好的商业信誉和健全的财务会计制度证明材料；</w:t>
      </w:r>
    </w:p>
    <w:p w14:paraId="22771E40">
      <w:pPr>
        <w:numPr>
          <w:ilvl w:val="0"/>
          <w:numId w:val="10"/>
        </w:numPr>
        <w:tabs>
          <w:tab w:val="left" w:pos="318"/>
        </w:tabs>
        <w:snapToGrid w:val="0"/>
        <w:spacing w:line="360" w:lineRule="auto"/>
        <w:rPr>
          <w:sz w:val="22"/>
        </w:rPr>
      </w:pPr>
      <w:r>
        <w:rPr>
          <w:rFonts w:hint="eastAsia"/>
          <w:sz w:val="22"/>
        </w:rPr>
        <w:t>具有履行合同所必需的设备和专业技术能力</w:t>
      </w:r>
      <w:r>
        <w:rPr>
          <w:rFonts w:hint="eastAsia"/>
          <w:sz w:val="22"/>
          <w:lang w:val="en-US" w:eastAsia="zh-CN"/>
        </w:rPr>
        <w:t>承诺书</w:t>
      </w:r>
      <w:r>
        <w:rPr>
          <w:rFonts w:hint="eastAsia"/>
          <w:sz w:val="22"/>
        </w:rPr>
        <w:t>；</w:t>
      </w:r>
    </w:p>
    <w:p w14:paraId="1AB5B1B5">
      <w:pPr>
        <w:numPr>
          <w:ilvl w:val="0"/>
          <w:numId w:val="10"/>
        </w:numPr>
        <w:tabs>
          <w:tab w:val="left" w:pos="318"/>
        </w:tabs>
        <w:snapToGrid w:val="0"/>
        <w:spacing w:line="360" w:lineRule="auto"/>
        <w:rPr>
          <w:rFonts w:hint="eastAsia"/>
          <w:sz w:val="22"/>
        </w:rPr>
      </w:pPr>
      <w:r>
        <w:rPr>
          <w:rFonts w:hint="eastAsia" w:asciiTheme="minorHAnsi" w:hAnsiTheme="minorHAnsi" w:cstheme="minorBidi"/>
          <w:sz w:val="22"/>
          <w:szCs w:val="22"/>
        </w:rPr>
        <w:t>单位负责人为同一人或者存在直接控股、管理关系的不同供应商，不得同时参加本项目同一包的遴选</w:t>
      </w:r>
      <w:r>
        <w:rPr>
          <w:rFonts w:hint="eastAsia" w:asciiTheme="minorHAnsi" w:hAnsiTheme="minorHAnsi" w:cstheme="minorBidi"/>
          <w:sz w:val="22"/>
          <w:szCs w:val="22"/>
          <w:lang w:val="en-US" w:eastAsia="zh-CN"/>
        </w:rPr>
        <w:t>承诺书</w:t>
      </w:r>
      <w:r>
        <w:rPr>
          <w:rFonts w:hint="eastAsia" w:asciiTheme="minorHAnsi" w:hAnsiTheme="minorHAnsi" w:cstheme="minorBidi"/>
          <w:sz w:val="22"/>
          <w:szCs w:val="22"/>
        </w:rPr>
        <w:t>；</w:t>
      </w:r>
    </w:p>
    <w:p w14:paraId="26E3413B">
      <w:pPr>
        <w:numPr>
          <w:ilvl w:val="0"/>
          <w:numId w:val="10"/>
        </w:numPr>
        <w:tabs>
          <w:tab w:val="left" w:pos="318"/>
        </w:tabs>
        <w:snapToGrid w:val="0"/>
        <w:spacing w:line="360" w:lineRule="auto"/>
      </w:pPr>
      <w:r>
        <w:rPr>
          <w:rFonts w:hint="eastAsia"/>
          <w:sz w:val="22"/>
        </w:rPr>
        <w:t>提供社会保障资金缴纳记录（近6个月内任意1个月的有效票据凭证）、依法缴纳税收的证明材料（近6个月内任意1个月依法缴纳税收的记录），包括被委托人的近6个月在该公司的社会保障资金缴纳记录；</w:t>
      </w:r>
    </w:p>
    <w:p w14:paraId="5A4138D9">
      <w:pPr>
        <w:numPr>
          <w:ilvl w:val="0"/>
          <w:numId w:val="10"/>
        </w:numPr>
        <w:tabs>
          <w:tab w:val="left" w:pos="318"/>
        </w:tabs>
        <w:snapToGrid w:val="0"/>
        <w:spacing w:line="360" w:lineRule="auto"/>
        <w:rPr>
          <w:sz w:val="22"/>
        </w:rPr>
      </w:pPr>
      <w:r>
        <w:rPr>
          <w:rFonts w:hint="eastAsia"/>
          <w:sz w:val="22"/>
        </w:rPr>
        <w:t>中小企业声明函</w:t>
      </w:r>
    </w:p>
    <w:p w14:paraId="36B44DBF">
      <w:pPr>
        <w:numPr>
          <w:ilvl w:val="0"/>
          <w:numId w:val="10"/>
        </w:numPr>
        <w:tabs>
          <w:tab w:val="left" w:pos="318"/>
        </w:tabs>
        <w:spacing w:line="360" w:lineRule="auto"/>
        <w:rPr>
          <w:rFonts w:hint="eastAsia"/>
          <w:sz w:val="22"/>
        </w:rPr>
      </w:pPr>
      <w:r>
        <w:rPr>
          <w:rFonts w:hint="eastAsia"/>
          <w:sz w:val="22"/>
          <w:lang w:val="en-US" w:eastAsia="zh-CN"/>
        </w:rPr>
        <w:t>非</w:t>
      </w:r>
      <w:r>
        <w:rPr>
          <w:rFonts w:hint="eastAsia"/>
          <w:sz w:val="22"/>
        </w:rPr>
        <w:t>联合体进行本项目遴选</w:t>
      </w:r>
      <w:r>
        <w:rPr>
          <w:rFonts w:hint="eastAsia"/>
          <w:sz w:val="22"/>
          <w:lang w:val="en-US" w:eastAsia="zh-CN"/>
        </w:rPr>
        <w:t>承诺书</w:t>
      </w:r>
      <w:r>
        <w:rPr>
          <w:rFonts w:hint="eastAsia"/>
          <w:sz w:val="22"/>
        </w:rPr>
        <w:t>--格式自拟</w:t>
      </w:r>
    </w:p>
    <w:p w14:paraId="70DCC47D">
      <w:pPr>
        <w:numPr>
          <w:ilvl w:val="-1"/>
          <w:numId w:val="0"/>
        </w:numPr>
        <w:tabs>
          <w:tab w:val="left" w:pos="318"/>
        </w:tabs>
        <w:snapToGrid w:val="0"/>
        <w:spacing w:line="360" w:lineRule="auto"/>
        <w:ind w:left="0" w:firstLine="0"/>
        <w:rPr>
          <w:sz w:val="22"/>
        </w:rPr>
      </w:pPr>
      <w:r>
        <w:rPr>
          <w:rFonts w:hint="eastAsia"/>
          <w:sz w:val="22"/>
          <w:lang w:val="en-US" w:eastAsia="zh-CN"/>
        </w:rPr>
        <w:t>9、</w:t>
      </w:r>
      <w:r>
        <w:rPr>
          <w:rFonts w:hint="eastAsia"/>
          <w:sz w:val="22"/>
        </w:rPr>
        <w:t>服务方案---格式自拟</w:t>
      </w:r>
      <w:r>
        <w:rPr>
          <w:rFonts w:hint="eastAsia"/>
          <w:sz w:val="22"/>
          <w:lang w:val="zh-CN"/>
        </w:rPr>
        <w:t>；</w:t>
      </w:r>
    </w:p>
    <w:p w14:paraId="79232746">
      <w:pPr>
        <w:numPr>
          <w:ilvl w:val="-1"/>
          <w:numId w:val="0"/>
        </w:numPr>
        <w:tabs>
          <w:tab w:val="left" w:pos="318"/>
        </w:tabs>
        <w:snapToGrid w:val="0"/>
        <w:spacing w:line="360" w:lineRule="auto"/>
        <w:ind w:left="0" w:firstLine="0"/>
        <w:rPr>
          <w:sz w:val="22"/>
        </w:rPr>
      </w:pPr>
      <w:r>
        <w:rPr>
          <w:rFonts w:hint="eastAsia"/>
          <w:sz w:val="22"/>
          <w:lang w:val="en-US" w:eastAsia="zh-CN"/>
        </w:rPr>
        <w:t>10、</w:t>
      </w:r>
      <w:r>
        <w:rPr>
          <w:rFonts w:hint="eastAsia"/>
          <w:sz w:val="22"/>
        </w:rPr>
        <w:t>供应商认为需要提供的其他证明材料。</w:t>
      </w:r>
    </w:p>
    <w:p w14:paraId="040040C9">
      <w:pPr>
        <w:spacing w:line="360" w:lineRule="auto"/>
        <w:rPr>
          <w:sz w:val="22"/>
        </w:rPr>
      </w:pPr>
      <w:r>
        <w:rPr>
          <w:rFonts w:hint="eastAsia"/>
          <w:sz w:val="22"/>
        </w:rPr>
        <w:t>二、填写须知</w:t>
      </w:r>
    </w:p>
    <w:p w14:paraId="4D61AECE">
      <w:pPr>
        <w:numPr>
          <w:ilvl w:val="0"/>
          <w:numId w:val="11"/>
        </w:numPr>
        <w:spacing w:line="300" w:lineRule="auto"/>
        <w:rPr>
          <w:sz w:val="22"/>
        </w:rPr>
      </w:pPr>
      <w:r>
        <w:rPr>
          <w:rFonts w:hint="eastAsia"/>
          <w:sz w:val="22"/>
        </w:rPr>
        <w:t>以上所列资格证明文件未提供格式的，由供应商提供。</w:t>
      </w:r>
    </w:p>
    <w:p w14:paraId="5F8708B1">
      <w:pPr>
        <w:numPr>
          <w:ilvl w:val="0"/>
          <w:numId w:val="11"/>
        </w:numPr>
        <w:spacing w:line="300" w:lineRule="auto"/>
        <w:rPr>
          <w:sz w:val="22"/>
        </w:rPr>
      </w:pPr>
      <w:r>
        <w:rPr>
          <w:rFonts w:hint="eastAsia"/>
          <w:sz w:val="22"/>
        </w:rPr>
        <w:t>所附格式中要求填写的全部问题和信息都必须填写。</w:t>
      </w:r>
    </w:p>
    <w:p w14:paraId="0910BD2B">
      <w:pPr>
        <w:numPr>
          <w:ilvl w:val="0"/>
          <w:numId w:val="11"/>
        </w:numPr>
        <w:spacing w:line="300" w:lineRule="auto"/>
        <w:rPr>
          <w:sz w:val="22"/>
        </w:rPr>
      </w:pPr>
      <w:r>
        <w:rPr>
          <w:rFonts w:hint="eastAsia"/>
          <w:sz w:val="22"/>
        </w:rPr>
        <w:t>本资格声明的签字人应保证全部声明和填写的内容是真实的和正确的。</w:t>
      </w:r>
    </w:p>
    <w:p w14:paraId="23685370">
      <w:pPr>
        <w:numPr>
          <w:ilvl w:val="0"/>
          <w:numId w:val="11"/>
        </w:numPr>
        <w:spacing w:line="300" w:lineRule="auto"/>
        <w:rPr>
          <w:rFonts w:hint="eastAsia"/>
          <w:sz w:val="22"/>
        </w:rPr>
      </w:pPr>
      <w:r>
        <w:rPr>
          <w:rFonts w:hint="eastAsia"/>
          <w:sz w:val="22"/>
        </w:rPr>
        <w:t>遴选方将应用供应商提交的资料根据自己的判断和考虑决定供应商履行合同的合格性及能力。</w:t>
      </w:r>
    </w:p>
    <w:p w14:paraId="18041F82">
      <w:pPr>
        <w:numPr>
          <w:ilvl w:val="0"/>
          <w:numId w:val="11"/>
        </w:numPr>
        <w:spacing w:line="300" w:lineRule="auto"/>
        <w:rPr>
          <w:rFonts w:hint="eastAsia"/>
          <w:sz w:val="22"/>
        </w:rPr>
      </w:pPr>
      <w:r>
        <w:rPr>
          <w:rFonts w:hint="eastAsia"/>
          <w:sz w:val="22"/>
        </w:rPr>
        <w:t>供应商提交的材料将被保密，但不退还。</w:t>
      </w:r>
    </w:p>
    <w:p w14:paraId="641CF5C1">
      <w:pPr>
        <w:numPr>
          <w:ilvl w:val="0"/>
          <w:numId w:val="11"/>
        </w:numPr>
        <w:spacing w:line="300" w:lineRule="auto"/>
        <w:rPr>
          <w:rFonts w:hint="eastAsia"/>
          <w:sz w:val="22"/>
        </w:rPr>
      </w:pPr>
      <w:r>
        <w:rPr>
          <w:rFonts w:hint="eastAsia"/>
          <w:sz w:val="22"/>
        </w:rPr>
        <w:t>全部文件应按“遴选前附表”规定的份数提交。</w:t>
      </w:r>
    </w:p>
    <w:p w14:paraId="2DBAEA5F">
      <w:pPr>
        <w:pStyle w:val="20"/>
      </w:pPr>
    </w:p>
    <w:p w14:paraId="5C45589D">
      <w:pPr>
        <w:pStyle w:val="20"/>
        <w:rPr>
          <w:rFonts w:hint="eastAsia"/>
          <w:sz w:val="22"/>
        </w:rPr>
      </w:pPr>
    </w:p>
    <w:p w14:paraId="1B5D85C7">
      <w:pPr>
        <w:pStyle w:val="20"/>
        <w:rPr>
          <w:rFonts w:hint="eastAsia"/>
          <w:sz w:val="22"/>
        </w:rPr>
      </w:pPr>
    </w:p>
    <w:p w14:paraId="0A2953E9">
      <w:pPr>
        <w:rPr>
          <w:sz w:val="22"/>
        </w:rPr>
      </w:pPr>
    </w:p>
    <w:p w14:paraId="2674AEAE">
      <w:pPr>
        <w:pStyle w:val="62"/>
        <w:snapToGrid w:val="0"/>
        <w:spacing w:after="240" w:afterLines="100" w:line="360" w:lineRule="auto"/>
        <w:jc w:val="both"/>
        <w:rPr>
          <w:b w:val="0"/>
          <w:color w:val="FF0000"/>
          <w:sz w:val="22"/>
          <w:szCs w:val="22"/>
        </w:rPr>
      </w:pPr>
    </w:p>
    <w:p w14:paraId="7DF03935">
      <w:pPr>
        <w:pStyle w:val="62"/>
        <w:snapToGrid w:val="0"/>
        <w:spacing w:after="240" w:afterLines="100" w:line="360" w:lineRule="auto"/>
        <w:jc w:val="both"/>
        <w:rPr>
          <w:b w:val="0"/>
          <w:color w:val="FF0000"/>
          <w:sz w:val="22"/>
          <w:szCs w:val="22"/>
        </w:rPr>
      </w:pPr>
    </w:p>
    <w:p w14:paraId="3DD36587">
      <w:pPr>
        <w:pStyle w:val="62"/>
        <w:snapToGrid w:val="0"/>
        <w:spacing w:after="240" w:afterLines="100" w:line="360" w:lineRule="auto"/>
        <w:jc w:val="both"/>
        <w:rPr>
          <w:b w:val="0"/>
          <w:color w:val="FF0000"/>
          <w:sz w:val="22"/>
          <w:szCs w:val="22"/>
        </w:rPr>
      </w:pPr>
    </w:p>
    <w:p w14:paraId="488E21C9">
      <w:pPr>
        <w:pStyle w:val="62"/>
        <w:snapToGrid w:val="0"/>
        <w:spacing w:after="240" w:afterLines="100" w:line="360" w:lineRule="auto"/>
        <w:jc w:val="both"/>
        <w:rPr>
          <w:b w:val="0"/>
          <w:color w:val="FF0000"/>
          <w:sz w:val="22"/>
          <w:szCs w:val="22"/>
        </w:rPr>
      </w:pPr>
    </w:p>
    <w:p w14:paraId="19C4EF66">
      <w:pPr>
        <w:pStyle w:val="62"/>
        <w:snapToGrid w:val="0"/>
        <w:spacing w:after="240" w:afterLines="100" w:line="360" w:lineRule="auto"/>
        <w:jc w:val="both"/>
        <w:rPr>
          <w:rFonts w:hint="eastAsia" w:eastAsia="宋体"/>
          <w:b w:val="0"/>
          <w:color w:val="FF0000"/>
          <w:sz w:val="22"/>
          <w:szCs w:val="22"/>
          <w:lang w:eastAsia="zh-CN"/>
        </w:rPr>
      </w:pPr>
    </w:p>
    <w:p w14:paraId="43C11E60">
      <w:pPr>
        <w:rPr>
          <w:b/>
          <w:color w:val="000000"/>
          <w:sz w:val="22"/>
        </w:rPr>
      </w:pPr>
      <w:r>
        <w:rPr>
          <w:rFonts w:hint="eastAsia"/>
          <w:b/>
          <w:sz w:val="22"/>
        </w:rPr>
        <w:t>2、参加本次采购活动前三年内，在经营活动中没有重大违法记录的声明</w:t>
      </w:r>
    </w:p>
    <w:p w14:paraId="347C17E6">
      <w:pPr>
        <w:rPr>
          <w:color w:val="000000"/>
          <w:sz w:val="22"/>
        </w:rPr>
      </w:pPr>
    </w:p>
    <w:p w14:paraId="399EE1A1">
      <w:pPr>
        <w:rPr>
          <w:color w:val="000000"/>
          <w:sz w:val="22"/>
        </w:rPr>
      </w:pPr>
    </w:p>
    <w:p w14:paraId="1AF52E98">
      <w:pPr>
        <w:rPr>
          <w:color w:val="000000"/>
          <w:sz w:val="22"/>
        </w:rPr>
      </w:pPr>
      <w:r>
        <w:rPr>
          <w:rFonts w:hint="eastAsia"/>
          <w:color w:val="000000"/>
          <w:sz w:val="22"/>
        </w:rPr>
        <w:t>北京按摩医院：</w:t>
      </w:r>
    </w:p>
    <w:p w14:paraId="360426F1">
      <w:pPr>
        <w:rPr>
          <w:color w:val="000000"/>
          <w:sz w:val="22"/>
        </w:rPr>
      </w:pPr>
    </w:p>
    <w:p w14:paraId="40B69640">
      <w:pPr>
        <w:spacing w:line="360" w:lineRule="auto"/>
        <w:ind w:firstLine="440" w:firstLineChars="200"/>
        <w:rPr>
          <w:color w:val="000000"/>
          <w:sz w:val="22"/>
        </w:rPr>
      </w:pPr>
      <w:r>
        <w:rPr>
          <w:rFonts w:hint="eastAsia"/>
          <w:color w:val="000000"/>
          <w:sz w:val="22"/>
        </w:rPr>
        <w:t>我公司在参加本次采购活动前三年内，在经营活动中没有重大违法记录（</w:t>
      </w:r>
      <w:r>
        <w:rPr>
          <w:rFonts w:hint="eastAsia"/>
          <w:color w:val="000000"/>
          <w:kern w:val="0"/>
          <w:sz w:val="22"/>
        </w:rPr>
        <w:t>因违法经营受到刑事处罚或者责令停产停业、吊销许可证或者执照、较大数额罚款等行政处罚</w:t>
      </w:r>
      <w:r>
        <w:rPr>
          <w:rFonts w:hint="eastAsia"/>
          <w:color w:val="000000"/>
          <w:sz w:val="22"/>
        </w:rPr>
        <w:t>）。</w:t>
      </w:r>
    </w:p>
    <w:p w14:paraId="2BECF7B6">
      <w:pPr>
        <w:rPr>
          <w:color w:val="000000"/>
          <w:sz w:val="22"/>
        </w:rPr>
      </w:pPr>
    </w:p>
    <w:p w14:paraId="207A2ACF">
      <w:pPr>
        <w:ind w:firstLine="440" w:firstLineChars="200"/>
        <w:rPr>
          <w:color w:val="000000"/>
          <w:sz w:val="22"/>
        </w:rPr>
      </w:pPr>
      <w:r>
        <w:rPr>
          <w:rFonts w:hint="eastAsia"/>
          <w:color w:val="000000"/>
          <w:sz w:val="22"/>
        </w:rPr>
        <w:t>特此声明。</w:t>
      </w:r>
    </w:p>
    <w:p w14:paraId="08C6CF87">
      <w:pPr>
        <w:ind w:firstLine="440" w:firstLineChars="200"/>
        <w:rPr>
          <w:color w:val="000000"/>
          <w:sz w:val="22"/>
        </w:rPr>
      </w:pPr>
    </w:p>
    <w:p w14:paraId="5FBD8F97">
      <w:pPr>
        <w:ind w:firstLine="440" w:firstLineChars="200"/>
        <w:rPr>
          <w:color w:val="000000"/>
          <w:sz w:val="22"/>
        </w:rPr>
      </w:pPr>
    </w:p>
    <w:p w14:paraId="52C77A99">
      <w:pPr>
        <w:ind w:firstLine="440" w:firstLineChars="200"/>
        <w:rPr>
          <w:color w:val="000000"/>
          <w:sz w:val="22"/>
        </w:rPr>
      </w:pPr>
    </w:p>
    <w:p w14:paraId="386A48C0">
      <w:pPr>
        <w:ind w:firstLine="440" w:firstLineChars="200"/>
        <w:rPr>
          <w:color w:val="000000"/>
          <w:sz w:val="22"/>
        </w:rPr>
      </w:pPr>
    </w:p>
    <w:p w14:paraId="5CE3FA88">
      <w:pPr>
        <w:ind w:firstLine="440" w:firstLineChars="200"/>
        <w:rPr>
          <w:color w:val="000000"/>
          <w:sz w:val="22"/>
        </w:rPr>
      </w:pPr>
    </w:p>
    <w:p w14:paraId="08B7524A">
      <w:pPr>
        <w:ind w:firstLine="440" w:firstLineChars="200"/>
        <w:rPr>
          <w:color w:val="000000"/>
          <w:sz w:val="22"/>
        </w:rPr>
      </w:pPr>
    </w:p>
    <w:p w14:paraId="380126B5">
      <w:pPr>
        <w:ind w:firstLine="440" w:firstLineChars="200"/>
        <w:rPr>
          <w:color w:val="000000"/>
          <w:sz w:val="22"/>
        </w:rPr>
      </w:pPr>
    </w:p>
    <w:p w14:paraId="27CD89A1">
      <w:pPr>
        <w:spacing w:line="360" w:lineRule="auto"/>
        <w:rPr>
          <w:color w:val="000000"/>
          <w:sz w:val="22"/>
          <w:u w:val="single"/>
        </w:rPr>
      </w:pPr>
      <w:r>
        <w:rPr>
          <w:rFonts w:hint="eastAsia"/>
          <w:sz w:val="22"/>
        </w:rPr>
        <w:t>供应商授权代表签字</w:t>
      </w:r>
      <w:r>
        <w:rPr>
          <w:rFonts w:hint="eastAsia"/>
          <w:color w:val="000000"/>
          <w:sz w:val="22"/>
        </w:rPr>
        <w:t>：</w:t>
      </w:r>
      <w:r>
        <w:rPr>
          <w:rFonts w:hint="eastAsia"/>
          <w:color w:val="000000"/>
          <w:sz w:val="22"/>
          <w:u w:val="single"/>
        </w:rPr>
        <w:t xml:space="preserve">                        </w:t>
      </w:r>
    </w:p>
    <w:p w14:paraId="4F64EE6C">
      <w:pPr>
        <w:spacing w:line="360" w:lineRule="auto"/>
        <w:rPr>
          <w:color w:val="000000"/>
          <w:sz w:val="22"/>
        </w:rPr>
      </w:pPr>
      <w:r>
        <w:rPr>
          <w:rFonts w:hint="eastAsia"/>
          <w:color w:val="000000"/>
          <w:sz w:val="22"/>
        </w:rPr>
        <w:t xml:space="preserve">                              </w:t>
      </w:r>
    </w:p>
    <w:p w14:paraId="0B68A9A0">
      <w:pPr>
        <w:spacing w:line="360" w:lineRule="auto"/>
        <w:rPr>
          <w:color w:val="000000"/>
          <w:sz w:val="22"/>
        </w:rPr>
      </w:pPr>
      <w:r>
        <w:rPr>
          <w:rFonts w:hint="eastAsia"/>
          <w:color w:val="000000"/>
          <w:sz w:val="22"/>
        </w:rPr>
        <w:t>供应商名称（加盖单位公章）：</w:t>
      </w:r>
      <w:r>
        <w:rPr>
          <w:rFonts w:hint="eastAsia"/>
          <w:color w:val="000000"/>
          <w:sz w:val="22"/>
          <w:u w:val="single"/>
        </w:rPr>
        <w:t xml:space="preserve">                         </w:t>
      </w:r>
    </w:p>
    <w:p w14:paraId="7BD23A23">
      <w:pPr>
        <w:snapToGrid w:val="0"/>
        <w:spacing w:line="360" w:lineRule="auto"/>
        <w:rPr>
          <w:rFonts w:hint="eastAsia"/>
          <w:sz w:val="22"/>
        </w:rPr>
      </w:pPr>
    </w:p>
    <w:p w14:paraId="4FA38DAE">
      <w:pPr>
        <w:snapToGrid w:val="0"/>
        <w:spacing w:line="360" w:lineRule="auto"/>
        <w:rPr>
          <w:sz w:val="22"/>
          <w:u w:val="single"/>
        </w:rPr>
      </w:pPr>
      <w:r>
        <w:rPr>
          <w:rFonts w:hint="eastAsia"/>
          <w:sz w:val="22"/>
        </w:rPr>
        <w:t xml:space="preserve">日期： </w:t>
      </w:r>
      <w:r>
        <w:rPr>
          <w:sz w:val="22"/>
          <w:u w:val="single"/>
        </w:rPr>
        <w:t xml:space="preserve">                   </w:t>
      </w:r>
    </w:p>
    <w:p w14:paraId="3CDF4172">
      <w:pPr>
        <w:pStyle w:val="62"/>
        <w:snapToGrid w:val="0"/>
        <w:spacing w:after="240" w:afterLines="100" w:line="360" w:lineRule="auto"/>
        <w:ind w:firstLine="482"/>
        <w:rPr>
          <w:b w:val="0"/>
          <w:sz w:val="22"/>
          <w:szCs w:val="22"/>
        </w:rPr>
      </w:pPr>
    </w:p>
    <w:p w14:paraId="59D2CEBB">
      <w:pPr>
        <w:pStyle w:val="62"/>
        <w:snapToGrid w:val="0"/>
        <w:spacing w:after="240" w:afterLines="100" w:line="360" w:lineRule="auto"/>
        <w:ind w:firstLine="480"/>
        <w:jc w:val="both"/>
        <w:rPr>
          <w:b w:val="0"/>
          <w:bCs w:val="0"/>
          <w:color w:val="000000"/>
          <w:kern w:val="0"/>
          <w:sz w:val="22"/>
          <w:szCs w:val="22"/>
        </w:rPr>
      </w:pPr>
    </w:p>
    <w:p w14:paraId="68983D5A">
      <w:pPr>
        <w:pStyle w:val="62"/>
        <w:snapToGrid w:val="0"/>
        <w:spacing w:after="240" w:afterLines="100" w:line="360" w:lineRule="auto"/>
        <w:jc w:val="both"/>
        <w:rPr>
          <w:b w:val="0"/>
          <w:sz w:val="22"/>
          <w:szCs w:val="22"/>
        </w:rPr>
      </w:pPr>
    </w:p>
    <w:p w14:paraId="0AF5290F">
      <w:pPr>
        <w:pStyle w:val="62"/>
        <w:snapToGrid w:val="0"/>
        <w:spacing w:after="240" w:afterLines="100" w:line="360" w:lineRule="auto"/>
        <w:ind w:firstLine="482"/>
        <w:rPr>
          <w:b w:val="0"/>
          <w:sz w:val="22"/>
          <w:szCs w:val="22"/>
        </w:rPr>
      </w:pPr>
    </w:p>
    <w:p w14:paraId="0C42E012">
      <w:pPr>
        <w:widowControl/>
        <w:spacing w:line="360" w:lineRule="auto"/>
        <w:jc w:val="center"/>
        <w:rPr>
          <w:rFonts w:ascii="宋体" w:hAnsi="宋体"/>
          <w:b/>
          <w:bCs/>
          <w:color w:val="000000"/>
          <w:sz w:val="36"/>
          <w:szCs w:val="36"/>
        </w:rPr>
      </w:pPr>
    </w:p>
    <w:p w14:paraId="201867E6">
      <w:pPr>
        <w:widowControl/>
        <w:spacing w:line="360" w:lineRule="auto"/>
        <w:jc w:val="center"/>
        <w:rPr>
          <w:rFonts w:ascii="宋体" w:hAnsi="宋体"/>
          <w:b/>
          <w:bCs/>
          <w:color w:val="000000"/>
          <w:sz w:val="36"/>
          <w:szCs w:val="36"/>
        </w:rPr>
      </w:pPr>
    </w:p>
    <w:p w14:paraId="037A2538">
      <w:pPr>
        <w:pStyle w:val="20"/>
        <w:rPr>
          <w:rFonts w:ascii="宋体" w:hAnsi="宋体"/>
          <w:b/>
          <w:bCs/>
          <w:color w:val="000000"/>
          <w:sz w:val="36"/>
          <w:szCs w:val="36"/>
        </w:rPr>
      </w:pPr>
    </w:p>
    <w:p w14:paraId="4AAB6780">
      <w:pPr>
        <w:pStyle w:val="20"/>
        <w:rPr>
          <w:rFonts w:ascii="宋体" w:hAnsi="宋体"/>
          <w:b/>
          <w:bCs/>
          <w:color w:val="000000"/>
          <w:sz w:val="36"/>
          <w:szCs w:val="36"/>
        </w:rPr>
      </w:pPr>
    </w:p>
    <w:p w14:paraId="676C2A56">
      <w:pPr>
        <w:pStyle w:val="20"/>
        <w:rPr>
          <w:rFonts w:ascii="宋体" w:hAnsi="宋体"/>
          <w:b/>
          <w:bCs/>
          <w:color w:val="000000"/>
          <w:sz w:val="36"/>
          <w:szCs w:val="36"/>
        </w:rPr>
      </w:pPr>
    </w:p>
    <w:p w14:paraId="6CE519D6">
      <w:pPr>
        <w:pStyle w:val="20"/>
        <w:rPr>
          <w:rFonts w:ascii="宋体" w:hAnsi="宋体"/>
          <w:b/>
          <w:bCs/>
          <w:color w:val="000000"/>
          <w:sz w:val="36"/>
          <w:szCs w:val="36"/>
        </w:rPr>
      </w:pPr>
    </w:p>
    <w:p w14:paraId="12D750A9">
      <w:pPr>
        <w:pStyle w:val="20"/>
        <w:rPr>
          <w:rFonts w:ascii="宋体" w:hAnsi="宋体"/>
          <w:b/>
          <w:bCs/>
          <w:color w:val="000000"/>
          <w:sz w:val="36"/>
          <w:szCs w:val="36"/>
        </w:rPr>
      </w:pPr>
    </w:p>
    <w:p w14:paraId="7F406876">
      <w:pPr>
        <w:pStyle w:val="20"/>
        <w:rPr>
          <w:rFonts w:ascii="宋体" w:hAnsi="宋体"/>
          <w:b/>
          <w:bCs/>
          <w:color w:val="000000"/>
          <w:sz w:val="36"/>
          <w:szCs w:val="36"/>
        </w:rPr>
      </w:pPr>
    </w:p>
    <w:p w14:paraId="4FDF975D">
      <w:pPr>
        <w:rPr>
          <w:rFonts w:hint="eastAsia"/>
          <w:b/>
          <w:sz w:val="22"/>
          <w:lang w:val="en-US" w:eastAsia="zh-CN"/>
        </w:rPr>
      </w:pPr>
    </w:p>
    <w:p w14:paraId="0BF48CA8">
      <w:pPr>
        <w:rPr>
          <w:b/>
          <w:sz w:val="22"/>
        </w:rPr>
      </w:pPr>
      <w:r>
        <w:rPr>
          <w:rFonts w:hint="eastAsia"/>
          <w:b/>
          <w:sz w:val="22"/>
        </w:rPr>
        <w:t>3、具有良好的商业信誉和健全的财务会计制度证明材料</w:t>
      </w:r>
    </w:p>
    <w:p w14:paraId="364AAD0D">
      <w:pPr>
        <w:tabs>
          <w:tab w:val="left" w:pos="5580"/>
        </w:tabs>
        <w:spacing w:line="240" w:lineRule="atLeast"/>
        <w:ind w:left="1080" w:leftChars="257" w:hanging="540"/>
        <w:jc w:val="center"/>
        <w:rPr>
          <w:rFonts w:ascii="宋体" w:hAnsi="宋体" w:cs="宋体"/>
          <w:b/>
          <w:sz w:val="24"/>
        </w:rPr>
      </w:pPr>
    </w:p>
    <w:p w14:paraId="7F3FD3B4">
      <w:pPr>
        <w:tabs>
          <w:tab w:val="left" w:pos="5580"/>
        </w:tabs>
        <w:spacing w:line="360" w:lineRule="auto"/>
        <w:ind w:left="519" w:leftChars="247" w:firstLine="20"/>
        <w:rPr>
          <w:rFonts w:ascii="宋体" w:hAnsi="宋体" w:cs="宋体"/>
          <w:color w:val="000000"/>
          <w:sz w:val="24"/>
        </w:rPr>
      </w:pPr>
      <w:r>
        <w:rPr>
          <w:rFonts w:hint="eastAsia" w:ascii="宋体" w:hAnsi="宋体" w:cs="宋体"/>
          <w:color w:val="000000"/>
          <w:sz w:val="24"/>
        </w:rPr>
        <w:t>提供会计师事务所出具的上一年度财务审计报告或银行出具的资信证明</w:t>
      </w:r>
    </w:p>
    <w:p w14:paraId="10D2507B">
      <w:pPr>
        <w:widowControl/>
        <w:spacing w:line="360" w:lineRule="auto"/>
        <w:jc w:val="center"/>
        <w:rPr>
          <w:rFonts w:ascii="宋体" w:hAnsi="宋体"/>
          <w:b/>
          <w:bCs/>
          <w:color w:val="000000"/>
          <w:sz w:val="36"/>
          <w:szCs w:val="36"/>
        </w:rPr>
      </w:pPr>
    </w:p>
    <w:p w14:paraId="78BB98F3">
      <w:pPr>
        <w:pStyle w:val="20"/>
        <w:rPr>
          <w:rFonts w:ascii="宋体" w:hAnsi="宋体"/>
          <w:b/>
          <w:bCs/>
          <w:color w:val="000000"/>
          <w:sz w:val="36"/>
          <w:szCs w:val="36"/>
        </w:rPr>
      </w:pPr>
    </w:p>
    <w:p w14:paraId="1947415C">
      <w:pPr>
        <w:pStyle w:val="20"/>
        <w:rPr>
          <w:rFonts w:ascii="宋体" w:hAnsi="宋体"/>
          <w:b/>
          <w:bCs/>
          <w:color w:val="000000"/>
          <w:sz w:val="36"/>
          <w:szCs w:val="36"/>
        </w:rPr>
      </w:pPr>
    </w:p>
    <w:p w14:paraId="58CF7E4F">
      <w:pPr>
        <w:pStyle w:val="20"/>
        <w:rPr>
          <w:rFonts w:ascii="宋体" w:hAnsi="宋体"/>
          <w:b/>
          <w:bCs/>
          <w:color w:val="000000"/>
          <w:sz w:val="36"/>
          <w:szCs w:val="36"/>
        </w:rPr>
      </w:pPr>
    </w:p>
    <w:p w14:paraId="09066548">
      <w:pPr>
        <w:pStyle w:val="20"/>
        <w:rPr>
          <w:rFonts w:ascii="宋体" w:hAnsi="宋体"/>
          <w:b/>
          <w:bCs/>
          <w:color w:val="000000"/>
          <w:sz w:val="36"/>
          <w:szCs w:val="36"/>
        </w:rPr>
      </w:pPr>
    </w:p>
    <w:p w14:paraId="4E8C4496">
      <w:pPr>
        <w:pStyle w:val="20"/>
        <w:rPr>
          <w:rFonts w:ascii="宋体" w:hAnsi="宋体"/>
          <w:b/>
          <w:bCs/>
          <w:color w:val="000000"/>
          <w:sz w:val="36"/>
          <w:szCs w:val="36"/>
        </w:rPr>
      </w:pPr>
    </w:p>
    <w:p w14:paraId="50E5DD94">
      <w:pPr>
        <w:pStyle w:val="20"/>
        <w:rPr>
          <w:rFonts w:ascii="宋体" w:hAnsi="宋体"/>
          <w:b/>
          <w:bCs/>
          <w:color w:val="000000"/>
          <w:sz w:val="36"/>
          <w:szCs w:val="36"/>
        </w:rPr>
      </w:pPr>
    </w:p>
    <w:p w14:paraId="3FC9A0DA">
      <w:pPr>
        <w:pStyle w:val="20"/>
        <w:rPr>
          <w:rFonts w:ascii="宋体" w:hAnsi="宋体"/>
          <w:b/>
          <w:bCs/>
          <w:color w:val="000000"/>
          <w:sz w:val="36"/>
          <w:szCs w:val="36"/>
        </w:rPr>
      </w:pPr>
    </w:p>
    <w:p w14:paraId="26D5563E">
      <w:pPr>
        <w:pStyle w:val="20"/>
        <w:rPr>
          <w:rFonts w:ascii="宋体" w:hAnsi="宋体"/>
          <w:b/>
          <w:bCs/>
          <w:color w:val="000000"/>
          <w:sz w:val="36"/>
          <w:szCs w:val="36"/>
        </w:rPr>
      </w:pPr>
    </w:p>
    <w:p w14:paraId="6D12C749">
      <w:pPr>
        <w:pStyle w:val="20"/>
        <w:rPr>
          <w:rFonts w:ascii="宋体" w:hAnsi="宋体"/>
          <w:b/>
          <w:bCs/>
          <w:color w:val="000000"/>
          <w:sz w:val="36"/>
          <w:szCs w:val="36"/>
        </w:rPr>
      </w:pPr>
    </w:p>
    <w:p w14:paraId="791D5545">
      <w:pPr>
        <w:pStyle w:val="20"/>
        <w:rPr>
          <w:rFonts w:ascii="宋体" w:hAnsi="宋体"/>
          <w:b/>
          <w:bCs/>
          <w:color w:val="000000"/>
          <w:sz w:val="36"/>
          <w:szCs w:val="36"/>
        </w:rPr>
      </w:pPr>
    </w:p>
    <w:p w14:paraId="12EA03E4">
      <w:pPr>
        <w:rPr>
          <w:rFonts w:hint="default"/>
          <w:b/>
          <w:sz w:val="22"/>
          <w:lang w:val="en-US" w:eastAsia="zh-CN"/>
        </w:rPr>
      </w:pPr>
      <w:r>
        <w:rPr>
          <w:rFonts w:hint="eastAsia"/>
          <w:b/>
          <w:sz w:val="22"/>
          <w:lang w:val="en-US" w:eastAsia="zh-CN"/>
        </w:rPr>
        <w:t>4</w:t>
      </w:r>
      <w:r>
        <w:rPr>
          <w:rFonts w:hint="eastAsia"/>
          <w:b/>
          <w:sz w:val="22"/>
        </w:rPr>
        <w:t>、具有履行合同所必需的设备和专业技术能力</w:t>
      </w:r>
      <w:r>
        <w:rPr>
          <w:rFonts w:hint="eastAsia"/>
          <w:b/>
          <w:sz w:val="22"/>
          <w:lang w:val="en-US" w:eastAsia="zh-CN"/>
        </w:rPr>
        <w:t>承诺书</w:t>
      </w:r>
      <w:r>
        <w:rPr>
          <w:rFonts w:hint="eastAsia"/>
          <w:b/>
          <w:sz w:val="22"/>
          <w:lang w:eastAsia="zh-CN"/>
        </w:rPr>
        <w:t>（</w:t>
      </w:r>
      <w:r>
        <w:rPr>
          <w:rFonts w:hint="eastAsia"/>
          <w:b/>
          <w:sz w:val="22"/>
          <w:lang w:val="en-US" w:eastAsia="zh-CN"/>
        </w:rPr>
        <w:t>格式自拟</w:t>
      </w:r>
      <w:r>
        <w:rPr>
          <w:rFonts w:hint="eastAsia"/>
          <w:b/>
          <w:sz w:val="22"/>
          <w:lang w:eastAsia="zh-CN"/>
        </w:rPr>
        <w:t>）</w:t>
      </w:r>
    </w:p>
    <w:p w14:paraId="302C43E8">
      <w:pPr>
        <w:pStyle w:val="20"/>
        <w:rPr>
          <w:rFonts w:ascii="宋体" w:hAnsi="宋体"/>
          <w:b/>
          <w:bCs/>
          <w:color w:val="000000"/>
          <w:sz w:val="36"/>
          <w:szCs w:val="36"/>
        </w:rPr>
      </w:pPr>
    </w:p>
    <w:p w14:paraId="13BA7EB2">
      <w:pPr>
        <w:pStyle w:val="20"/>
        <w:rPr>
          <w:rFonts w:ascii="宋体" w:hAnsi="宋体"/>
          <w:b/>
          <w:bCs/>
          <w:color w:val="000000"/>
          <w:sz w:val="36"/>
          <w:szCs w:val="36"/>
        </w:rPr>
      </w:pPr>
    </w:p>
    <w:p w14:paraId="070191FF">
      <w:pPr>
        <w:pStyle w:val="20"/>
        <w:rPr>
          <w:rFonts w:ascii="宋体" w:hAnsi="宋体"/>
          <w:b/>
          <w:bCs/>
          <w:color w:val="000000"/>
          <w:sz w:val="36"/>
          <w:szCs w:val="36"/>
        </w:rPr>
      </w:pPr>
    </w:p>
    <w:p w14:paraId="2D0BEEE5">
      <w:pPr>
        <w:pStyle w:val="20"/>
        <w:rPr>
          <w:rFonts w:ascii="宋体" w:hAnsi="宋体"/>
          <w:b/>
          <w:bCs/>
          <w:color w:val="000000"/>
          <w:sz w:val="36"/>
          <w:szCs w:val="36"/>
        </w:rPr>
      </w:pPr>
    </w:p>
    <w:p w14:paraId="247001EF">
      <w:pPr>
        <w:numPr>
          <w:ilvl w:val="-1"/>
          <w:numId w:val="0"/>
        </w:numPr>
        <w:tabs>
          <w:tab w:val="left" w:pos="318"/>
        </w:tabs>
        <w:snapToGrid w:val="0"/>
        <w:spacing w:line="360" w:lineRule="auto"/>
        <w:ind w:left="0" w:firstLine="0"/>
        <w:rPr>
          <w:rFonts w:hint="eastAsia" w:asciiTheme="minorHAnsi" w:hAnsiTheme="minorHAnsi" w:cstheme="minorBidi"/>
          <w:sz w:val="22"/>
          <w:szCs w:val="22"/>
        </w:rPr>
      </w:pPr>
    </w:p>
    <w:p w14:paraId="7B405C28">
      <w:pPr>
        <w:rPr>
          <w:rFonts w:hint="eastAsia"/>
          <w:b/>
          <w:sz w:val="22"/>
          <w:lang w:val="en-US" w:eastAsia="zh-CN"/>
        </w:rPr>
      </w:pPr>
    </w:p>
    <w:p w14:paraId="21CC9F4A">
      <w:pPr>
        <w:rPr>
          <w:rFonts w:hint="eastAsia"/>
          <w:b/>
          <w:sz w:val="22"/>
          <w:lang w:val="en-US" w:eastAsia="zh-CN"/>
        </w:rPr>
      </w:pPr>
    </w:p>
    <w:p w14:paraId="77DAFF8D">
      <w:pPr>
        <w:rPr>
          <w:rFonts w:hint="eastAsia"/>
          <w:b/>
          <w:sz w:val="22"/>
          <w:lang w:val="en-US" w:eastAsia="zh-CN"/>
        </w:rPr>
      </w:pPr>
    </w:p>
    <w:p w14:paraId="48B236BB">
      <w:pPr>
        <w:rPr>
          <w:rFonts w:hint="eastAsia"/>
          <w:b/>
          <w:sz w:val="22"/>
          <w:lang w:val="en-US" w:eastAsia="zh-CN"/>
        </w:rPr>
      </w:pPr>
    </w:p>
    <w:p w14:paraId="40A4E719">
      <w:pPr>
        <w:rPr>
          <w:rFonts w:hint="eastAsia"/>
          <w:b/>
          <w:sz w:val="22"/>
          <w:lang w:val="en-US" w:eastAsia="zh-CN"/>
        </w:rPr>
      </w:pPr>
    </w:p>
    <w:p w14:paraId="1A4434AA">
      <w:pPr>
        <w:rPr>
          <w:rFonts w:hint="eastAsia"/>
          <w:b/>
          <w:sz w:val="22"/>
          <w:lang w:val="en-US" w:eastAsia="zh-CN"/>
        </w:rPr>
      </w:pPr>
    </w:p>
    <w:p w14:paraId="1328E095">
      <w:pPr>
        <w:rPr>
          <w:rFonts w:hint="eastAsia"/>
          <w:b/>
          <w:sz w:val="22"/>
          <w:lang w:val="en-US" w:eastAsia="zh-CN"/>
        </w:rPr>
      </w:pPr>
    </w:p>
    <w:p w14:paraId="49A6F279">
      <w:pPr>
        <w:rPr>
          <w:rFonts w:hint="eastAsia"/>
          <w:b/>
          <w:sz w:val="22"/>
          <w:lang w:val="en-US" w:eastAsia="zh-CN"/>
        </w:rPr>
      </w:pPr>
    </w:p>
    <w:p w14:paraId="338D279B">
      <w:pPr>
        <w:rPr>
          <w:rFonts w:hint="eastAsia"/>
          <w:b/>
          <w:sz w:val="22"/>
          <w:lang w:val="en-US" w:eastAsia="zh-CN"/>
        </w:rPr>
      </w:pPr>
    </w:p>
    <w:p w14:paraId="33DC773C">
      <w:pPr>
        <w:rPr>
          <w:rFonts w:hint="eastAsia"/>
          <w:b/>
          <w:sz w:val="22"/>
          <w:lang w:val="en-US" w:eastAsia="zh-CN"/>
        </w:rPr>
      </w:pPr>
    </w:p>
    <w:p w14:paraId="5635CBFA">
      <w:pPr>
        <w:rPr>
          <w:rFonts w:hint="eastAsia"/>
          <w:b/>
          <w:sz w:val="22"/>
          <w:lang w:val="en-US" w:eastAsia="zh-CN"/>
        </w:rPr>
      </w:pPr>
    </w:p>
    <w:p w14:paraId="4E20DB6A">
      <w:pPr>
        <w:rPr>
          <w:rFonts w:hint="eastAsia"/>
          <w:b/>
          <w:sz w:val="22"/>
          <w:lang w:val="en-US" w:eastAsia="zh-CN"/>
        </w:rPr>
      </w:pPr>
    </w:p>
    <w:p w14:paraId="58D6E695">
      <w:pPr>
        <w:rPr>
          <w:rFonts w:hint="eastAsia"/>
          <w:b/>
          <w:sz w:val="22"/>
          <w:lang w:val="en-US" w:eastAsia="zh-CN"/>
        </w:rPr>
      </w:pPr>
    </w:p>
    <w:p w14:paraId="7AA3C444">
      <w:pPr>
        <w:rPr>
          <w:rFonts w:hint="eastAsia"/>
          <w:b/>
          <w:sz w:val="22"/>
          <w:lang w:val="en-US" w:eastAsia="zh-CN"/>
        </w:rPr>
      </w:pPr>
    </w:p>
    <w:p w14:paraId="6C1ECF6A">
      <w:pPr>
        <w:rPr>
          <w:rFonts w:hint="eastAsia"/>
          <w:b/>
          <w:sz w:val="22"/>
          <w:lang w:val="en-US" w:eastAsia="zh-CN"/>
        </w:rPr>
      </w:pPr>
    </w:p>
    <w:p w14:paraId="0476D309">
      <w:pPr>
        <w:rPr>
          <w:rFonts w:hint="eastAsia"/>
          <w:b/>
          <w:sz w:val="22"/>
          <w:lang w:val="en-US" w:eastAsia="zh-CN"/>
        </w:rPr>
      </w:pPr>
    </w:p>
    <w:p w14:paraId="645DC5D8">
      <w:pPr>
        <w:rPr>
          <w:rFonts w:hint="eastAsia"/>
          <w:b/>
          <w:sz w:val="22"/>
          <w:lang w:val="en-US" w:eastAsia="zh-CN"/>
        </w:rPr>
      </w:pPr>
    </w:p>
    <w:p w14:paraId="6A25AFE6">
      <w:pPr>
        <w:rPr>
          <w:rFonts w:hint="eastAsia"/>
          <w:b/>
          <w:sz w:val="22"/>
          <w:lang w:val="en-US" w:eastAsia="zh-CN"/>
        </w:rPr>
      </w:pPr>
    </w:p>
    <w:p w14:paraId="79BF7707">
      <w:pPr>
        <w:rPr>
          <w:rFonts w:hint="eastAsia"/>
          <w:b/>
          <w:sz w:val="22"/>
          <w:lang w:eastAsia="zh-CN"/>
        </w:rPr>
      </w:pPr>
      <w:r>
        <w:rPr>
          <w:rFonts w:hint="eastAsia"/>
          <w:b/>
          <w:sz w:val="22"/>
          <w:lang w:val="en-US" w:eastAsia="zh-CN"/>
        </w:rPr>
        <w:t>5、</w:t>
      </w:r>
      <w:r>
        <w:rPr>
          <w:rFonts w:hint="eastAsia"/>
          <w:b/>
          <w:sz w:val="22"/>
        </w:rPr>
        <w:t>单位负责人为同一人或者存在直接控股、管理关系的不同供应商，不得同时参加本项目同一包的遴选</w:t>
      </w:r>
      <w:r>
        <w:rPr>
          <w:rFonts w:hint="eastAsia"/>
          <w:b/>
          <w:sz w:val="22"/>
          <w:lang w:val="en-US" w:eastAsia="zh-CN"/>
        </w:rPr>
        <w:t>承诺书</w:t>
      </w:r>
      <w:r>
        <w:rPr>
          <w:rFonts w:hint="eastAsia"/>
          <w:b/>
          <w:sz w:val="22"/>
        </w:rPr>
        <w:t>；</w:t>
      </w:r>
      <w:r>
        <w:rPr>
          <w:rFonts w:hint="eastAsia"/>
          <w:b/>
          <w:sz w:val="22"/>
          <w:lang w:eastAsia="zh-CN"/>
        </w:rPr>
        <w:t>（</w:t>
      </w:r>
      <w:r>
        <w:rPr>
          <w:rFonts w:hint="eastAsia"/>
          <w:b/>
          <w:sz w:val="22"/>
          <w:lang w:val="en-US" w:eastAsia="zh-CN"/>
        </w:rPr>
        <w:t>格式自拟</w:t>
      </w:r>
      <w:r>
        <w:rPr>
          <w:rFonts w:hint="eastAsia"/>
          <w:b/>
          <w:sz w:val="22"/>
          <w:lang w:eastAsia="zh-CN"/>
        </w:rPr>
        <w:t>）</w:t>
      </w:r>
    </w:p>
    <w:p w14:paraId="1FE9E75C">
      <w:pPr>
        <w:pStyle w:val="23"/>
        <w:numPr>
          <w:ilvl w:val="0"/>
          <w:numId w:val="0"/>
        </w:numPr>
        <w:rPr>
          <w:rFonts w:hint="eastAsia" w:cstheme="minorBidi"/>
          <w:sz w:val="22"/>
          <w:szCs w:val="22"/>
          <w:lang w:eastAsia="zh-CN"/>
        </w:rPr>
      </w:pPr>
    </w:p>
    <w:p w14:paraId="2FB79F57">
      <w:pPr>
        <w:pStyle w:val="23"/>
        <w:numPr>
          <w:ilvl w:val="0"/>
          <w:numId w:val="0"/>
        </w:numPr>
        <w:rPr>
          <w:rFonts w:hint="eastAsia" w:cstheme="minorBidi"/>
          <w:sz w:val="22"/>
          <w:szCs w:val="22"/>
          <w:lang w:eastAsia="zh-CN"/>
        </w:rPr>
      </w:pPr>
    </w:p>
    <w:p w14:paraId="560CA645">
      <w:pPr>
        <w:pStyle w:val="23"/>
        <w:numPr>
          <w:ilvl w:val="0"/>
          <w:numId w:val="0"/>
        </w:numPr>
        <w:rPr>
          <w:rFonts w:hint="eastAsia" w:cstheme="minorBidi"/>
          <w:sz w:val="22"/>
          <w:szCs w:val="22"/>
          <w:lang w:eastAsia="zh-CN"/>
        </w:rPr>
      </w:pPr>
    </w:p>
    <w:p w14:paraId="0E1EBAC3">
      <w:pPr>
        <w:pStyle w:val="23"/>
        <w:numPr>
          <w:ilvl w:val="0"/>
          <w:numId w:val="0"/>
        </w:numPr>
        <w:rPr>
          <w:rFonts w:hint="eastAsia" w:cstheme="minorBidi"/>
          <w:sz w:val="22"/>
          <w:szCs w:val="22"/>
          <w:lang w:eastAsia="zh-CN"/>
        </w:rPr>
      </w:pPr>
    </w:p>
    <w:p w14:paraId="590F936A">
      <w:pPr>
        <w:pStyle w:val="23"/>
        <w:numPr>
          <w:ilvl w:val="0"/>
          <w:numId w:val="0"/>
        </w:numPr>
        <w:rPr>
          <w:rFonts w:hint="eastAsia" w:cstheme="minorBidi"/>
          <w:sz w:val="22"/>
          <w:szCs w:val="22"/>
          <w:lang w:eastAsia="zh-CN"/>
        </w:rPr>
      </w:pPr>
    </w:p>
    <w:p w14:paraId="626F2379">
      <w:pPr>
        <w:pStyle w:val="23"/>
        <w:numPr>
          <w:ilvl w:val="0"/>
          <w:numId w:val="0"/>
        </w:numPr>
        <w:rPr>
          <w:rFonts w:hint="eastAsia" w:cstheme="minorBidi"/>
          <w:sz w:val="22"/>
          <w:szCs w:val="22"/>
          <w:lang w:eastAsia="zh-CN"/>
        </w:rPr>
      </w:pPr>
    </w:p>
    <w:p w14:paraId="1BBF75AA">
      <w:pPr>
        <w:pStyle w:val="23"/>
        <w:numPr>
          <w:ilvl w:val="0"/>
          <w:numId w:val="0"/>
        </w:numPr>
        <w:rPr>
          <w:rFonts w:hint="eastAsia" w:cstheme="minorBidi"/>
          <w:sz w:val="22"/>
          <w:szCs w:val="22"/>
          <w:lang w:eastAsia="zh-CN"/>
        </w:rPr>
      </w:pPr>
    </w:p>
    <w:p w14:paraId="274251AA">
      <w:pPr>
        <w:pStyle w:val="23"/>
        <w:numPr>
          <w:ilvl w:val="0"/>
          <w:numId w:val="0"/>
        </w:numPr>
        <w:rPr>
          <w:rFonts w:hint="eastAsia" w:cstheme="minorBidi"/>
          <w:sz w:val="22"/>
          <w:szCs w:val="22"/>
          <w:lang w:eastAsia="zh-CN"/>
        </w:rPr>
      </w:pPr>
    </w:p>
    <w:p w14:paraId="3B0AFAEC">
      <w:pPr>
        <w:pStyle w:val="23"/>
        <w:numPr>
          <w:ilvl w:val="0"/>
          <w:numId w:val="0"/>
        </w:numPr>
        <w:rPr>
          <w:rFonts w:hint="eastAsia" w:cstheme="minorBidi"/>
          <w:sz w:val="22"/>
          <w:szCs w:val="22"/>
          <w:lang w:eastAsia="zh-CN"/>
        </w:rPr>
      </w:pPr>
    </w:p>
    <w:p w14:paraId="440BA15B">
      <w:pPr>
        <w:pStyle w:val="23"/>
        <w:numPr>
          <w:ilvl w:val="0"/>
          <w:numId w:val="0"/>
        </w:numPr>
        <w:rPr>
          <w:rFonts w:hint="eastAsia" w:cstheme="minorBidi"/>
          <w:sz w:val="22"/>
          <w:szCs w:val="22"/>
          <w:lang w:eastAsia="zh-CN"/>
        </w:rPr>
      </w:pPr>
    </w:p>
    <w:p w14:paraId="74DFBB2D">
      <w:pPr>
        <w:pStyle w:val="23"/>
        <w:numPr>
          <w:ilvl w:val="0"/>
          <w:numId w:val="0"/>
        </w:numPr>
        <w:rPr>
          <w:rFonts w:hint="eastAsia" w:cstheme="minorBidi"/>
          <w:sz w:val="22"/>
          <w:szCs w:val="22"/>
          <w:lang w:eastAsia="zh-CN"/>
        </w:rPr>
      </w:pPr>
    </w:p>
    <w:p w14:paraId="607A1313">
      <w:pPr>
        <w:pStyle w:val="23"/>
        <w:numPr>
          <w:ilvl w:val="0"/>
          <w:numId w:val="0"/>
        </w:numPr>
        <w:rPr>
          <w:rFonts w:hint="eastAsia" w:cstheme="minorBidi"/>
          <w:sz w:val="22"/>
          <w:szCs w:val="22"/>
          <w:lang w:eastAsia="zh-CN"/>
        </w:rPr>
      </w:pPr>
    </w:p>
    <w:p w14:paraId="09A8A8D2">
      <w:pPr>
        <w:pStyle w:val="23"/>
        <w:numPr>
          <w:ilvl w:val="0"/>
          <w:numId w:val="0"/>
        </w:numPr>
        <w:rPr>
          <w:rFonts w:hint="eastAsia" w:cstheme="minorBidi"/>
          <w:sz w:val="22"/>
          <w:szCs w:val="22"/>
          <w:lang w:eastAsia="zh-CN"/>
        </w:rPr>
      </w:pPr>
    </w:p>
    <w:p w14:paraId="3FF35A90">
      <w:pPr>
        <w:numPr>
          <w:ilvl w:val="-1"/>
          <w:numId w:val="0"/>
        </w:numPr>
        <w:tabs>
          <w:tab w:val="left" w:pos="318"/>
        </w:tabs>
        <w:snapToGrid w:val="0"/>
        <w:spacing w:line="360" w:lineRule="auto"/>
        <w:ind w:left="0" w:firstLine="0"/>
        <w:rPr>
          <w:rFonts w:hint="eastAsia"/>
          <w:sz w:val="22"/>
          <w:lang w:val="en-US" w:eastAsia="zh-CN"/>
        </w:rPr>
      </w:pPr>
    </w:p>
    <w:p w14:paraId="0200810C">
      <w:pPr>
        <w:numPr>
          <w:ilvl w:val="-1"/>
          <w:numId w:val="0"/>
        </w:numPr>
        <w:tabs>
          <w:tab w:val="left" w:pos="318"/>
        </w:tabs>
        <w:snapToGrid w:val="0"/>
        <w:spacing w:line="360" w:lineRule="auto"/>
        <w:ind w:left="0" w:firstLine="0"/>
        <w:rPr>
          <w:rFonts w:hint="eastAsia"/>
          <w:sz w:val="22"/>
          <w:lang w:val="en-US" w:eastAsia="zh-CN"/>
        </w:rPr>
      </w:pPr>
    </w:p>
    <w:p w14:paraId="1CB99083">
      <w:pPr>
        <w:rPr>
          <w:rFonts w:hint="eastAsia"/>
          <w:b/>
          <w:sz w:val="22"/>
          <w:lang w:val="en-US" w:eastAsia="zh-CN"/>
        </w:rPr>
      </w:pPr>
    </w:p>
    <w:p w14:paraId="35196A48">
      <w:pPr>
        <w:rPr>
          <w:rFonts w:hint="eastAsia"/>
          <w:b/>
          <w:sz w:val="22"/>
          <w:lang w:val="en-US" w:eastAsia="zh-CN"/>
        </w:rPr>
      </w:pPr>
    </w:p>
    <w:p w14:paraId="175C96DB">
      <w:pPr>
        <w:rPr>
          <w:rFonts w:hint="eastAsia"/>
          <w:b/>
          <w:sz w:val="22"/>
          <w:lang w:val="en-US" w:eastAsia="zh-CN"/>
        </w:rPr>
      </w:pPr>
    </w:p>
    <w:p w14:paraId="0D2324E9">
      <w:pPr>
        <w:rPr>
          <w:rFonts w:hint="eastAsia"/>
          <w:b/>
          <w:sz w:val="22"/>
          <w:lang w:val="en-US" w:eastAsia="zh-CN"/>
        </w:rPr>
      </w:pPr>
    </w:p>
    <w:p w14:paraId="7A770017">
      <w:pPr>
        <w:rPr>
          <w:rFonts w:hint="eastAsia"/>
          <w:b/>
          <w:sz w:val="22"/>
          <w:lang w:val="en-US" w:eastAsia="zh-CN"/>
        </w:rPr>
      </w:pPr>
    </w:p>
    <w:p w14:paraId="6C47C259">
      <w:pPr>
        <w:rPr>
          <w:rFonts w:hint="eastAsia"/>
          <w:b/>
          <w:sz w:val="22"/>
          <w:lang w:val="en-US" w:eastAsia="zh-CN"/>
        </w:rPr>
      </w:pPr>
    </w:p>
    <w:p w14:paraId="5BC620D9">
      <w:pPr>
        <w:rPr>
          <w:rFonts w:hint="eastAsia"/>
          <w:b/>
          <w:sz w:val="22"/>
          <w:lang w:val="en-US" w:eastAsia="zh-CN"/>
        </w:rPr>
      </w:pPr>
      <w:r>
        <w:rPr>
          <w:rFonts w:hint="eastAsia"/>
          <w:b/>
          <w:sz w:val="22"/>
          <w:lang w:val="en-US" w:eastAsia="zh-CN"/>
        </w:rPr>
        <w:t>6、提供社会保障资金缴纳记录（近6个月内任意1个月的有效票据凭证）、依法缴纳税收的证明材料（近6个月内任意1个月依法缴纳税收的记录），包括被委托人的近6个月在该公司的社会保障资金缴纳记录；</w:t>
      </w:r>
    </w:p>
    <w:p w14:paraId="0C060D80">
      <w:pPr>
        <w:pStyle w:val="20"/>
        <w:rPr>
          <w:rFonts w:ascii="宋体" w:hAnsi="宋体"/>
          <w:b/>
          <w:bCs/>
          <w:color w:val="000000"/>
          <w:sz w:val="36"/>
          <w:szCs w:val="36"/>
        </w:rPr>
      </w:pPr>
    </w:p>
    <w:p w14:paraId="2580AD5A">
      <w:pPr>
        <w:pStyle w:val="20"/>
        <w:rPr>
          <w:rFonts w:ascii="宋体" w:hAnsi="宋体"/>
          <w:b/>
          <w:bCs/>
          <w:color w:val="000000"/>
          <w:sz w:val="36"/>
          <w:szCs w:val="36"/>
        </w:rPr>
      </w:pPr>
    </w:p>
    <w:p w14:paraId="121D304A">
      <w:pPr>
        <w:pStyle w:val="20"/>
        <w:rPr>
          <w:rFonts w:ascii="宋体" w:hAnsi="宋体"/>
          <w:b/>
          <w:bCs/>
          <w:color w:val="000000"/>
          <w:sz w:val="36"/>
          <w:szCs w:val="36"/>
        </w:rPr>
      </w:pPr>
    </w:p>
    <w:p w14:paraId="5A4ACD90">
      <w:pPr>
        <w:pStyle w:val="20"/>
        <w:rPr>
          <w:rFonts w:ascii="宋体" w:hAnsi="宋体"/>
          <w:b/>
          <w:bCs/>
          <w:color w:val="000000"/>
          <w:sz w:val="36"/>
          <w:szCs w:val="36"/>
        </w:rPr>
      </w:pPr>
    </w:p>
    <w:p w14:paraId="11E7BDBF">
      <w:pPr>
        <w:pStyle w:val="20"/>
        <w:rPr>
          <w:rFonts w:ascii="宋体" w:hAnsi="宋体"/>
          <w:b/>
          <w:bCs/>
          <w:color w:val="000000"/>
          <w:sz w:val="36"/>
          <w:szCs w:val="36"/>
        </w:rPr>
      </w:pPr>
    </w:p>
    <w:p w14:paraId="7362CFBE">
      <w:pPr>
        <w:pStyle w:val="20"/>
        <w:rPr>
          <w:rFonts w:ascii="宋体" w:hAnsi="宋体"/>
          <w:b/>
          <w:bCs/>
          <w:color w:val="000000"/>
          <w:sz w:val="36"/>
          <w:szCs w:val="36"/>
        </w:rPr>
      </w:pPr>
    </w:p>
    <w:p w14:paraId="0E67704C">
      <w:pPr>
        <w:pStyle w:val="20"/>
        <w:rPr>
          <w:rFonts w:ascii="宋体" w:hAnsi="宋体"/>
          <w:b/>
          <w:bCs/>
          <w:color w:val="000000"/>
          <w:sz w:val="36"/>
          <w:szCs w:val="36"/>
        </w:rPr>
      </w:pPr>
    </w:p>
    <w:p w14:paraId="35F9F46C">
      <w:pPr>
        <w:pStyle w:val="20"/>
        <w:rPr>
          <w:rFonts w:ascii="宋体" w:hAnsi="宋体"/>
          <w:b/>
          <w:bCs/>
          <w:color w:val="000000"/>
          <w:sz w:val="36"/>
          <w:szCs w:val="36"/>
        </w:rPr>
      </w:pPr>
    </w:p>
    <w:p w14:paraId="360CEBC4">
      <w:pPr>
        <w:pStyle w:val="20"/>
        <w:rPr>
          <w:rFonts w:ascii="宋体" w:hAnsi="宋体"/>
          <w:b/>
          <w:bCs/>
          <w:color w:val="000000"/>
          <w:sz w:val="36"/>
          <w:szCs w:val="36"/>
        </w:rPr>
      </w:pPr>
    </w:p>
    <w:p w14:paraId="1C75F4B8">
      <w:pPr>
        <w:pStyle w:val="20"/>
        <w:rPr>
          <w:rFonts w:ascii="宋体" w:hAnsi="宋体"/>
          <w:b/>
          <w:bCs/>
          <w:color w:val="000000"/>
          <w:sz w:val="36"/>
          <w:szCs w:val="36"/>
        </w:rPr>
      </w:pPr>
    </w:p>
    <w:p w14:paraId="56183E14">
      <w:pPr>
        <w:pStyle w:val="20"/>
        <w:rPr>
          <w:rFonts w:ascii="宋体" w:hAnsi="宋体"/>
          <w:b/>
          <w:bCs/>
          <w:color w:val="000000"/>
          <w:sz w:val="36"/>
          <w:szCs w:val="36"/>
        </w:rPr>
      </w:pPr>
    </w:p>
    <w:p w14:paraId="278078DC">
      <w:pPr>
        <w:pStyle w:val="20"/>
        <w:rPr>
          <w:rFonts w:ascii="宋体" w:hAnsi="宋体"/>
          <w:b/>
          <w:bCs/>
          <w:color w:val="000000"/>
          <w:sz w:val="36"/>
          <w:szCs w:val="36"/>
        </w:rPr>
      </w:pPr>
    </w:p>
    <w:p w14:paraId="27C7286B">
      <w:pPr>
        <w:pStyle w:val="20"/>
        <w:rPr>
          <w:rFonts w:ascii="宋体" w:hAnsi="宋体"/>
          <w:b/>
          <w:bCs/>
          <w:color w:val="000000"/>
          <w:sz w:val="36"/>
          <w:szCs w:val="36"/>
        </w:rPr>
      </w:pPr>
    </w:p>
    <w:p w14:paraId="0CB158A8">
      <w:pPr>
        <w:pStyle w:val="20"/>
        <w:rPr>
          <w:rFonts w:ascii="宋体" w:hAnsi="宋体"/>
          <w:b/>
          <w:bCs/>
          <w:color w:val="000000"/>
          <w:sz w:val="36"/>
          <w:szCs w:val="36"/>
        </w:rPr>
      </w:pPr>
    </w:p>
    <w:p w14:paraId="0BB50DE7">
      <w:pPr>
        <w:rPr>
          <w:b/>
          <w:sz w:val="22"/>
        </w:rPr>
      </w:pPr>
      <w:r>
        <w:rPr>
          <w:rFonts w:hint="eastAsia"/>
          <w:b/>
          <w:sz w:val="22"/>
          <w:lang w:val="en-US" w:eastAsia="zh-CN"/>
        </w:rPr>
        <w:t>7</w:t>
      </w:r>
      <w:r>
        <w:rPr>
          <w:rFonts w:hint="eastAsia"/>
          <w:b/>
          <w:sz w:val="22"/>
        </w:rPr>
        <w:t>、中小企业声明函</w:t>
      </w:r>
    </w:p>
    <w:p w14:paraId="5E859049">
      <w:pPr>
        <w:rPr>
          <w:b/>
          <w:sz w:val="22"/>
        </w:rPr>
      </w:pPr>
    </w:p>
    <w:p w14:paraId="293462C2">
      <w:pPr>
        <w:widowControl/>
        <w:spacing w:line="360" w:lineRule="auto"/>
        <w:rPr>
          <w:rFonts w:ascii="宋体" w:hAnsi="宋体"/>
          <w:b/>
          <w:bCs/>
          <w:color w:val="000000"/>
          <w:sz w:val="36"/>
          <w:szCs w:val="36"/>
        </w:rPr>
      </w:pPr>
    </w:p>
    <w:p w14:paraId="35E05D47">
      <w:pPr>
        <w:widowControl/>
        <w:spacing w:line="360" w:lineRule="auto"/>
        <w:jc w:val="center"/>
        <w:rPr>
          <w:rFonts w:ascii="宋体" w:hAnsi="宋体"/>
          <w:b/>
          <w:bCs/>
          <w:color w:val="000000"/>
          <w:sz w:val="36"/>
          <w:szCs w:val="36"/>
        </w:rPr>
      </w:pPr>
      <w:r>
        <w:rPr>
          <w:rFonts w:ascii="宋体" w:hAnsi="宋体"/>
          <w:b/>
          <w:bCs/>
          <w:color w:val="000000"/>
          <w:sz w:val="36"/>
          <w:szCs w:val="36"/>
        </w:rPr>
        <w:t>中小企业声明函</w:t>
      </w:r>
    </w:p>
    <w:p w14:paraId="522E4BF4">
      <w:pPr>
        <w:spacing w:line="360" w:lineRule="auto"/>
        <w:ind w:firstLine="504"/>
        <w:rPr>
          <w:rFonts w:ascii="宋体" w:hAnsi="宋体"/>
          <w:spacing w:val="6"/>
          <w:sz w:val="24"/>
        </w:rPr>
      </w:pPr>
      <w:r>
        <w:rPr>
          <w:rFonts w:ascii="宋体" w:hAnsi="宋体"/>
          <w:spacing w:val="6"/>
          <w:sz w:val="24"/>
        </w:rPr>
        <w:t>本公司郑重声明，根据《政府采购促进中小企业发展管理办法》（财库﹝2020﹞46 号）的规定，本公司参加（单位名称）的（项目名称）</w:t>
      </w:r>
      <w:r>
        <w:rPr>
          <w:rFonts w:hint="eastAsia" w:ascii="宋体" w:hAnsi="宋体"/>
          <w:spacing w:val="6"/>
          <w:sz w:val="24"/>
        </w:rPr>
        <w:t>遴选</w:t>
      </w:r>
      <w:r>
        <w:rPr>
          <w:rFonts w:ascii="宋体" w:hAnsi="宋体"/>
          <w:spacing w:val="6"/>
          <w:sz w:val="24"/>
        </w:rPr>
        <w:t>活动，全部为符合政策要求的中小企业。</w:t>
      </w:r>
    </w:p>
    <w:p w14:paraId="7F6E7493">
      <w:pPr>
        <w:spacing w:line="360" w:lineRule="auto"/>
        <w:ind w:firstLine="504"/>
        <w:rPr>
          <w:rFonts w:ascii="宋体" w:hAnsi="宋体"/>
          <w:spacing w:val="6"/>
          <w:sz w:val="24"/>
        </w:rPr>
      </w:pPr>
      <w:r>
        <w:rPr>
          <w:rFonts w:ascii="宋体" w:hAnsi="宋体"/>
          <w:spacing w:val="6"/>
          <w:sz w:val="24"/>
        </w:rPr>
        <w:t>具体情况如下：</w:t>
      </w:r>
    </w:p>
    <w:p w14:paraId="1ACA07EF">
      <w:pPr>
        <w:spacing w:line="360" w:lineRule="auto"/>
        <w:ind w:firstLine="504"/>
        <w:rPr>
          <w:rFonts w:ascii="宋体" w:hAnsi="宋体"/>
          <w:spacing w:val="6"/>
          <w:sz w:val="24"/>
        </w:rPr>
      </w:pPr>
      <w:r>
        <w:rPr>
          <w:rFonts w:ascii="宋体" w:hAnsi="宋体"/>
          <w:spacing w:val="6"/>
          <w:sz w:val="24"/>
        </w:rPr>
        <w:t>1.</w:t>
      </w:r>
      <w:r>
        <w:rPr>
          <w:rFonts w:ascii="宋体" w:hAnsi="宋体"/>
          <w:spacing w:val="6"/>
          <w:sz w:val="24"/>
          <w:u w:val="single"/>
        </w:rPr>
        <w:t xml:space="preserve"> （标的名称） </w:t>
      </w:r>
      <w:r>
        <w:rPr>
          <w:rFonts w:ascii="宋体" w:hAnsi="宋体"/>
          <w:spacing w:val="6"/>
          <w:sz w:val="24"/>
        </w:rPr>
        <w:t>，属于</w:t>
      </w:r>
      <w:r>
        <w:rPr>
          <w:rFonts w:hint="eastAsia" w:ascii="宋体" w:hAnsi="宋体"/>
          <w:spacing w:val="6"/>
          <w:sz w:val="24"/>
          <w:u w:val="single"/>
          <w:lang w:val="en-US" w:eastAsia="zh-CN"/>
        </w:rPr>
        <w:t xml:space="preserve"> (服务)</w:t>
      </w:r>
      <w:bookmarkStart w:id="57" w:name="_GoBack"/>
      <w:bookmarkEnd w:id="57"/>
      <w:r>
        <w:rPr>
          <w:rFonts w:hint="eastAsia" w:ascii="宋体" w:hAnsi="宋体"/>
          <w:spacing w:val="6"/>
          <w:sz w:val="24"/>
          <w:u w:val="single"/>
          <w:lang w:val="en-US" w:eastAsia="zh-CN"/>
        </w:rPr>
        <w:t xml:space="preserve"> </w:t>
      </w:r>
      <w:r>
        <w:rPr>
          <w:rFonts w:ascii="宋体" w:hAnsi="宋体"/>
          <w:spacing w:val="6"/>
          <w:sz w:val="24"/>
        </w:rPr>
        <w:t>行业；企业为</w:t>
      </w:r>
      <w:r>
        <w:rPr>
          <w:rFonts w:ascii="宋体" w:hAnsi="宋体"/>
          <w:spacing w:val="6"/>
          <w:sz w:val="24"/>
          <w:u w:val="single"/>
        </w:rPr>
        <w:t>（企业名称）</w:t>
      </w:r>
      <w:r>
        <w:rPr>
          <w:rFonts w:ascii="宋体" w:hAnsi="宋体"/>
          <w:spacing w:val="6"/>
          <w:sz w:val="24"/>
        </w:rPr>
        <w:t>，从业人员</w:t>
      </w:r>
      <w:r>
        <w:rPr>
          <w:rFonts w:ascii="宋体" w:hAnsi="宋体"/>
          <w:sz w:val="24"/>
        </w:rPr>
        <w:t>______</w:t>
      </w:r>
      <w:r>
        <w:rPr>
          <w:rFonts w:ascii="宋体" w:hAnsi="宋体"/>
          <w:spacing w:val="6"/>
          <w:sz w:val="24"/>
        </w:rPr>
        <w:t>人，营业收入为</w:t>
      </w:r>
      <w:r>
        <w:rPr>
          <w:rFonts w:ascii="宋体" w:hAnsi="宋体"/>
          <w:sz w:val="24"/>
        </w:rPr>
        <w:t>______</w:t>
      </w:r>
      <w:r>
        <w:rPr>
          <w:rFonts w:ascii="宋体" w:hAnsi="宋体"/>
          <w:spacing w:val="6"/>
          <w:sz w:val="24"/>
        </w:rPr>
        <w:t>万元，资产总额为</w:t>
      </w:r>
      <w:r>
        <w:rPr>
          <w:rFonts w:ascii="宋体" w:hAnsi="宋体"/>
          <w:sz w:val="24"/>
        </w:rPr>
        <w:t>______</w:t>
      </w:r>
      <w:r>
        <w:rPr>
          <w:rFonts w:ascii="宋体" w:hAnsi="宋体"/>
          <w:spacing w:val="6"/>
          <w:sz w:val="24"/>
        </w:rPr>
        <w:t>万元</w:t>
      </w:r>
      <w:r>
        <w:rPr>
          <w:rFonts w:ascii="宋体" w:hAnsi="宋体"/>
          <w:spacing w:val="6"/>
          <w:sz w:val="24"/>
          <w:vertAlign w:val="superscript"/>
        </w:rPr>
        <w:t>1</w:t>
      </w:r>
      <w:r>
        <w:rPr>
          <w:rFonts w:ascii="宋体" w:hAnsi="宋体"/>
          <w:spacing w:val="6"/>
          <w:sz w:val="24"/>
        </w:rPr>
        <w:t>，属于（中型企业、小型企业、微型企业）；</w:t>
      </w:r>
    </w:p>
    <w:p w14:paraId="59F82AA7">
      <w:pPr>
        <w:spacing w:line="360" w:lineRule="auto"/>
        <w:ind w:firstLine="504"/>
        <w:rPr>
          <w:rFonts w:ascii="宋体" w:hAnsi="宋体"/>
          <w:spacing w:val="6"/>
          <w:sz w:val="24"/>
        </w:rPr>
      </w:pPr>
    </w:p>
    <w:p w14:paraId="244010C5">
      <w:pPr>
        <w:pStyle w:val="20"/>
        <w:rPr>
          <w:rFonts w:ascii="宋体" w:hAnsi="宋体"/>
          <w:spacing w:val="6"/>
          <w:sz w:val="24"/>
        </w:rPr>
      </w:pPr>
    </w:p>
    <w:p w14:paraId="00B60524">
      <w:pPr>
        <w:pStyle w:val="20"/>
        <w:rPr>
          <w:rFonts w:ascii="宋体" w:hAnsi="宋体"/>
          <w:spacing w:val="6"/>
          <w:sz w:val="24"/>
        </w:rPr>
      </w:pPr>
    </w:p>
    <w:p w14:paraId="07999DCA">
      <w:pPr>
        <w:pStyle w:val="20"/>
        <w:rPr>
          <w:rFonts w:ascii="宋体" w:hAnsi="宋体"/>
          <w:spacing w:val="6"/>
          <w:sz w:val="24"/>
        </w:rPr>
      </w:pPr>
    </w:p>
    <w:p w14:paraId="77A08774">
      <w:pPr>
        <w:pStyle w:val="20"/>
        <w:rPr>
          <w:rFonts w:ascii="宋体" w:hAnsi="宋体"/>
          <w:spacing w:val="6"/>
          <w:sz w:val="24"/>
        </w:rPr>
      </w:pPr>
    </w:p>
    <w:p w14:paraId="1823B0F0">
      <w:pPr>
        <w:spacing w:line="360" w:lineRule="auto"/>
        <w:ind w:firstLine="504"/>
        <w:rPr>
          <w:rFonts w:ascii="宋体" w:hAnsi="宋体"/>
          <w:spacing w:val="6"/>
          <w:sz w:val="24"/>
        </w:rPr>
      </w:pPr>
      <w:r>
        <w:rPr>
          <w:rFonts w:ascii="宋体" w:hAnsi="宋体"/>
          <w:spacing w:val="6"/>
          <w:sz w:val="24"/>
        </w:rPr>
        <w:t>……</w:t>
      </w:r>
    </w:p>
    <w:p w14:paraId="5B3AD476">
      <w:pPr>
        <w:spacing w:line="360" w:lineRule="auto"/>
        <w:ind w:firstLine="504"/>
        <w:rPr>
          <w:rFonts w:ascii="宋体" w:hAnsi="宋体"/>
          <w:spacing w:val="6"/>
          <w:sz w:val="24"/>
        </w:rPr>
      </w:pPr>
      <w:r>
        <w:rPr>
          <w:rFonts w:ascii="宋体" w:hAnsi="宋体"/>
          <w:spacing w:val="6"/>
          <w:sz w:val="24"/>
        </w:rPr>
        <w:t>以上企业，不属于大企业的分支机构，不存在控股股东为大企业的情形，也不存在与大企业的负责人为同一人的情形。</w:t>
      </w:r>
    </w:p>
    <w:p w14:paraId="459CFF91">
      <w:pPr>
        <w:spacing w:line="360" w:lineRule="auto"/>
        <w:ind w:firstLine="504"/>
        <w:rPr>
          <w:rFonts w:ascii="宋体" w:hAnsi="宋体"/>
          <w:spacing w:val="6"/>
          <w:sz w:val="24"/>
        </w:rPr>
      </w:pPr>
      <w:r>
        <w:rPr>
          <w:rFonts w:ascii="宋体" w:hAnsi="宋体"/>
          <w:spacing w:val="6"/>
          <w:sz w:val="24"/>
        </w:rPr>
        <w:t>本企业对上述声明内容的真实性负责。如有虚假，将依法承担相应责任。</w:t>
      </w:r>
    </w:p>
    <w:p w14:paraId="4323162A">
      <w:pPr>
        <w:spacing w:line="360" w:lineRule="auto"/>
        <w:ind w:right="360"/>
        <w:rPr>
          <w:rFonts w:ascii="宋体" w:hAnsi="宋体"/>
          <w:color w:val="000000"/>
          <w:sz w:val="24"/>
        </w:rPr>
      </w:pPr>
    </w:p>
    <w:p w14:paraId="07CD1330">
      <w:pPr>
        <w:spacing w:line="360" w:lineRule="auto"/>
        <w:ind w:right="360" w:firstLine="480"/>
        <w:jc w:val="right"/>
        <w:rPr>
          <w:rFonts w:ascii="宋体" w:hAnsi="宋体"/>
          <w:color w:val="000000"/>
          <w:sz w:val="24"/>
        </w:rPr>
      </w:pPr>
    </w:p>
    <w:p w14:paraId="1D2B97D4">
      <w:pPr>
        <w:spacing w:line="360" w:lineRule="auto"/>
        <w:ind w:firstLine="1980" w:firstLineChars="900"/>
        <w:rPr>
          <w:sz w:val="22"/>
          <w:u w:val="single"/>
        </w:rPr>
      </w:pPr>
      <w:r>
        <w:rPr>
          <w:rFonts w:hint="eastAsia"/>
          <w:sz w:val="22"/>
        </w:rPr>
        <w:t>供应商法定代表人或授权代表（签字）：</w:t>
      </w:r>
      <w:r>
        <w:rPr>
          <w:rFonts w:hint="eastAsia"/>
          <w:sz w:val="22"/>
          <w:u w:val="single"/>
        </w:rPr>
        <w:t xml:space="preserve">                      </w:t>
      </w:r>
    </w:p>
    <w:p w14:paraId="33F53ACC">
      <w:pPr>
        <w:spacing w:line="360" w:lineRule="auto"/>
        <w:ind w:firstLine="2860" w:firstLineChars="1300"/>
        <w:rPr>
          <w:sz w:val="22"/>
          <w:u w:val="single"/>
        </w:rPr>
      </w:pPr>
      <w:r>
        <w:rPr>
          <w:rFonts w:hint="eastAsia"/>
          <w:sz w:val="22"/>
        </w:rPr>
        <w:t>供应商名称（加盖单位公章）：</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r>
        <w:rPr>
          <w:rFonts w:hint="eastAsia"/>
          <w:sz w:val="22"/>
        </w:rPr>
        <w:t xml:space="preserve">  </w:t>
      </w:r>
    </w:p>
    <w:p w14:paraId="4BE64475">
      <w:pPr>
        <w:adjustRightInd w:val="0"/>
        <w:snapToGrid w:val="0"/>
        <w:spacing w:line="360" w:lineRule="auto"/>
        <w:ind w:firstLine="420" w:firstLineChars="200"/>
        <w:jc w:val="left"/>
        <w:rPr>
          <w:rFonts w:ascii="宋体" w:hAnsi="宋体"/>
          <w:color w:val="000000"/>
          <w:szCs w:val="21"/>
          <w:vertAlign w:val="superscript"/>
        </w:rPr>
      </w:pPr>
    </w:p>
    <w:p w14:paraId="5884A860">
      <w:pPr>
        <w:adjustRightInd w:val="0"/>
        <w:snapToGrid w:val="0"/>
        <w:spacing w:line="360" w:lineRule="auto"/>
        <w:ind w:firstLine="420" w:firstLineChars="200"/>
        <w:jc w:val="left"/>
        <w:rPr>
          <w:rFonts w:ascii="宋体" w:hAnsi="宋体"/>
          <w:color w:val="000000"/>
          <w:szCs w:val="21"/>
          <w:vertAlign w:val="superscript"/>
        </w:rPr>
      </w:pPr>
    </w:p>
    <w:p w14:paraId="545A0346">
      <w:pPr>
        <w:pStyle w:val="18"/>
        <w:rPr>
          <w:rFonts w:ascii="宋体" w:hAnsi="宋体"/>
          <w:color w:val="000000"/>
          <w:szCs w:val="21"/>
          <w:vertAlign w:val="superscript"/>
        </w:rPr>
      </w:pPr>
    </w:p>
    <w:p w14:paraId="6552ECFD">
      <w:pPr>
        <w:pStyle w:val="18"/>
        <w:rPr>
          <w:rFonts w:ascii="宋体" w:hAnsi="宋体"/>
          <w:color w:val="000000"/>
          <w:szCs w:val="21"/>
          <w:vertAlign w:val="superscript"/>
        </w:rPr>
      </w:pPr>
    </w:p>
    <w:p w14:paraId="18409C58">
      <w:pPr>
        <w:pStyle w:val="18"/>
        <w:rPr>
          <w:rFonts w:ascii="宋体" w:hAnsi="宋体"/>
          <w:color w:val="000000"/>
          <w:szCs w:val="21"/>
          <w:vertAlign w:val="superscript"/>
        </w:rPr>
      </w:pPr>
    </w:p>
    <w:p w14:paraId="690BF657">
      <w:pPr>
        <w:adjustRightInd w:val="0"/>
        <w:snapToGrid w:val="0"/>
        <w:spacing w:line="360" w:lineRule="auto"/>
        <w:ind w:firstLine="420" w:firstLineChars="200"/>
        <w:jc w:val="left"/>
        <w:rPr>
          <w:rFonts w:ascii="宋体" w:hAnsi="宋体"/>
          <w:color w:val="000000"/>
          <w:sz w:val="24"/>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从业人员、营业收入、资产总额填报上一年度数据，无上一年度数据的新成立企业可不填报。</w:t>
      </w:r>
    </w:p>
    <w:p w14:paraId="4F8F74E8">
      <w:pPr>
        <w:rPr>
          <w:rFonts w:hint="eastAsia"/>
          <w:b/>
          <w:sz w:val="22"/>
          <w:lang w:val="en-US" w:eastAsia="zh-CN"/>
        </w:rPr>
      </w:pPr>
      <w:r>
        <w:rPr>
          <w:rFonts w:hint="eastAsia"/>
          <w:b/>
          <w:sz w:val="22"/>
          <w:lang w:val="en-US" w:eastAsia="zh-CN"/>
        </w:rPr>
        <w:t>8、非联合体进行本项目遴选承诺书--格式自拟</w:t>
      </w:r>
    </w:p>
    <w:p w14:paraId="16BF9333">
      <w:pPr>
        <w:pStyle w:val="23"/>
        <w:numPr>
          <w:ilvl w:val="0"/>
          <w:numId w:val="0"/>
        </w:numPr>
        <w:rPr>
          <w:rFonts w:hint="eastAsia"/>
          <w:sz w:val="22"/>
        </w:rPr>
      </w:pPr>
    </w:p>
    <w:p w14:paraId="3C16ABCD">
      <w:pPr>
        <w:pStyle w:val="23"/>
        <w:numPr>
          <w:ilvl w:val="0"/>
          <w:numId w:val="0"/>
        </w:numPr>
        <w:rPr>
          <w:rFonts w:hint="eastAsia"/>
          <w:sz w:val="22"/>
        </w:rPr>
      </w:pPr>
    </w:p>
    <w:p w14:paraId="42D958E6">
      <w:pPr>
        <w:pStyle w:val="23"/>
        <w:numPr>
          <w:ilvl w:val="0"/>
          <w:numId w:val="0"/>
        </w:numPr>
        <w:rPr>
          <w:rFonts w:hint="eastAsia"/>
          <w:sz w:val="22"/>
        </w:rPr>
      </w:pPr>
    </w:p>
    <w:p w14:paraId="2B9DE0E9">
      <w:pPr>
        <w:pStyle w:val="23"/>
        <w:numPr>
          <w:ilvl w:val="0"/>
          <w:numId w:val="0"/>
        </w:numPr>
        <w:rPr>
          <w:rFonts w:hint="eastAsia"/>
          <w:sz w:val="22"/>
        </w:rPr>
      </w:pPr>
    </w:p>
    <w:p w14:paraId="2589B604">
      <w:pPr>
        <w:pStyle w:val="23"/>
        <w:numPr>
          <w:ilvl w:val="0"/>
          <w:numId w:val="0"/>
        </w:numPr>
        <w:rPr>
          <w:rFonts w:hint="eastAsia"/>
          <w:sz w:val="22"/>
        </w:rPr>
      </w:pPr>
    </w:p>
    <w:p w14:paraId="3E000291">
      <w:pPr>
        <w:pStyle w:val="23"/>
        <w:numPr>
          <w:ilvl w:val="0"/>
          <w:numId w:val="0"/>
        </w:numPr>
        <w:rPr>
          <w:rFonts w:hint="eastAsia"/>
          <w:sz w:val="22"/>
        </w:rPr>
      </w:pPr>
    </w:p>
    <w:p w14:paraId="7DA1ABBA">
      <w:pPr>
        <w:pStyle w:val="23"/>
        <w:numPr>
          <w:ilvl w:val="0"/>
          <w:numId w:val="0"/>
        </w:numPr>
        <w:rPr>
          <w:rFonts w:hint="eastAsia"/>
          <w:sz w:val="22"/>
        </w:rPr>
      </w:pPr>
    </w:p>
    <w:p w14:paraId="06C2DE02">
      <w:pPr>
        <w:pStyle w:val="23"/>
        <w:numPr>
          <w:ilvl w:val="0"/>
          <w:numId w:val="0"/>
        </w:numPr>
        <w:rPr>
          <w:rFonts w:hint="eastAsia"/>
          <w:sz w:val="22"/>
        </w:rPr>
      </w:pPr>
    </w:p>
    <w:p w14:paraId="3CF45E0E">
      <w:pPr>
        <w:pStyle w:val="23"/>
        <w:numPr>
          <w:ilvl w:val="0"/>
          <w:numId w:val="0"/>
        </w:numPr>
        <w:rPr>
          <w:rFonts w:hint="eastAsia"/>
          <w:sz w:val="22"/>
        </w:rPr>
      </w:pPr>
    </w:p>
    <w:p w14:paraId="79ED1355">
      <w:pPr>
        <w:pStyle w:val="23"/>
        <w:numPr>
          <w:ilvl w:val="0"/>
          <w:numId w:val="0"/>
        </w:numPr>
        <w:rPr>
          <w:rFonts w:hint="eastAsia"/>
          <w:sz w:val="22"/>
        </w:rPr>
      </w:pPr>
    </w:p>
    <w:p w14:paraId="468CA627">
      <w:pPr>
        <w:pStyle w:val="23"/>
        <w:numPr>
          <w:ilvl w:val="0"/>
          <w:numId w:val="0"/>
        </w:numPr>
        <w:rPr>
          <w:rFonts w:hint="eastAsia"/>
          <w:sz w:val="22"/>
        </w:rPr>
      </w:pPr>
    </w:p>
    <w:p w14:paraId="2DFCA594">
      <w:pPr>
        <w:pStyle w:val="23"/>
        <w:numPr>
          <w:ilvl w:val="0"/>
          <w:numId w:val="0"/>
        </w:numPr>
        <w:rPr>
          <w:rFonts w:hint="eastAsia"/>
          <w:sz w:val="22"/>
        </w:rPr>
      </w:pPr>
    </w:p>
    <w:p w14:paraId="030BBE3C">
      <w:pPr>
        <w:pStyle w:val="23"/>
        <w:numPr>
          <w:ilvl w:val="0"/>
          <w:numId w:val="0"/>
        </w:numPr>
        <w:rPr>
          <w:rFonts w:hint="eastAsia"/>
          <w:sz w:val="22"/>
        </w:rPr>
      </w:pPr>
    </w:p>
    <w:p w14:paraId="2B4A9414">
      <w:pPr>
        <w:pStyle w:val="23"/>
        <w:numPr>
          <w:ilvl w:val="0"/>
          <w:numId w:val="0"/>
        </w:numPr>
        <w:rPr>
          <w:rFonts w:hint="eastAsia"/>
          <w:sz w:val="22"/>
        </w:rPr>
      </w:pPr>
    </w:p>
    <w:p w14:paraId="24D7EA8F">
      <w:pPr>
        <w:pStyle w:val="23"/>
        <w:numPr>
          <w:ilvl w:val="0"/>
          <w:numId w:val="0"/>
        </w:numPr>
        <w:rPr>
          <w:rFonts w:hint="eastAsia"/>
          <w:sz w:val="22"/>
        </w:rPr>
      </w:pPr>
    </w:p>
    <w:p w14:paraId="483F970D">
      <w:pPr>
        <w:pStyle w:val="23"/>
        <w:numPr>
          <w:ilvl w:val="0"/>
          <w:numId w:val="0"/>
        </w:numPr>
        <w:rPr>
          <w:rFonts w:hint="eastAsia"/>
          <w:sz w:val="22"/>
        </w:rPr>
      </w:pPr>
    </w:p>
    <w:p w14:paraId="0AECFD50">
      <w:pPr>
        <w:pStyle w:val="23"/>
        <w:numPr>
          <w:ilvl w:val="0"/>
          <w:numId w:val="0"/>
        </w:numPr>
        <w:rPr>
          <w:rFonts w:hint="eastAsia"/>
          <w:sz w:val="22"/>
        </w:rPr>
      </w:pPr>
    </w:p>
    <w:p w14:paraId="16884A7C">
      <w:pPr>
        <w:pStyle w:val="23"/>
        <w:numPr>
          <w:ilvl w:val="0"/>
          <w:numId w:val="0"/>
        </w:numPr>
        <w:rPr>
          <w:rFonts w:hint="eastAsia"/>
          <w:sz w:val="22"/>
        </w:rPr>
      </w:pPr>
    </w:p>
    <w:p w14:paraId="2173DA85">
      <w:pPr>
        <w:pStyle w:val="23"/>
        <w:numPr>
          <w:ilvl w:val="0"/>
          <w:numId w:val="0"/>
        </w:numPr>
        <w:rPr>
          <w:rFonts w:hint="eastAsia"/>
          <w:sz w:val="22"/>
        </w:rPr>
      </w:pPr>
    </w:p>
    <w:p w14:paraId="77AA8FF7">
      <w:pPr>
        <w:pStyle w:val="23"/>
        <w:numPr>
          <w:ilvl w:val="0"/>
          <w:numId w:val="0"/>
        </w:numPr>
        <w:rPr>
          <w:rFonts w:hint="eastAsia"/>
          <w:sz w:val="22"/>
        </w:rPr>
      </w:pPr>
    </w:p>
    <w:p w14:paraId="178927ED">
      <w:pPr>
        <w:pStyle w:val="23"/>
        <w:numPr>
          <w:ilvl w:val="0"/>
          <w:numId w:val="0"/>
        </w:numPr>
        <w:rPr>
          <w:rFonts w:hint="eastAsia"/>
          <w:sz w:val="22"/>
        </w:rPr>
      </w:pPr>
    </w:p>
    <w:p w14:paraId="0EDF55BB">
      <w:pPr>
        <w:pStyle w:val="23"/>
        <w:numPr>
          <w:ilvl w:val="0"/>
          <w:numId w:val="0"/>
        </w:numPr>
        <w:rPr>
          <w:rFonts w:hint="eastAsia"/>
          <w:sz w:val="22"/>
        </w:rPr>
      </w:pPr>
    </w:p>
    <w:p w14:paraId="70C2C2CC">
      <w:pPr>
        <w:pStyle w:val="23"/>
        <w:numPr>
          <w:ilvl w:val="0"/>
          <w:numId w:val="0"/>
        </w:numPr>
        <w:rPr>
          <w:rFonts w:hint="eastAsia"/>
          <w:sz w:val="22"/>
        </w:rPr>
      </w:pPr>
    </w:p>
    <w:p w14:paraId="6F504805">
      <w:pPr>
        <w:rPr>
          <w:rFonts w:hint="eastAsia"/>
          <w:b/>
          <w:sz w:val="22"/>
          <w:lang w:val="zh-CN" w:eastAsia="zh-CN"/>
        </w:rPr>
      </w:pPr>
      <w:r>
        <w:rPr>
          <w:rFonts w:hint="eastAsia"/>
          <w:b/>
          <w:sz w:val="22"/>
          <w:lang w:val="en-US" w:eastAsia="zh-CN"/>
        </w:rPr>
        <w:t>9、服务方案---格式自拟</w:t>
      </w:r>
      <w:r>
        <w:rPr>
          <w:rFonts w:hint="eastAsia"/>
          <w:b/>
          <w:sz w:val="22"/>
          <w:lang w:val="zh-CN" w:eastAsia="zh-CN"/>
        </w:rPr>
        <w:t>；</w:t>
      </w:r>
    </w:p>
    <w:p w14:paraId="02911AE3">
      <w:pPr>
        <w:pStyle w:val="23"/>
        <w:numPr>
          <w:ilvl w:val="0"/>
          <w:numId w:val="0"/>
        </w:numPr>
      </w:pPr>
    </w:p>
    <w:p w14:paraId="145FB172">
      <w:pPr>
        <w:pStyle w:val="23"/>
        <w:numPr>
          <w:ilvl w:val="0"/>
          <w:numId w:val="0"/>
        </w:numPr>
      </w:pPr>
    </w:p>
    <w:p w14:paraId="3E491598">
      <w:pPr>
        <w:pStyle w:val="23"/>
        <w:numPr>
          <w:ilvl w:val="0"/>
          <w:numId w:val="0"/>
        </w:numPr>
      </w:pPr>
    </w:p>
    <w:p w14:paraId="4120848D">
      <w:pPr>
        <w:pStyle w:val="23"/>
        <w:numPr>
          <w:ilvl w:val="0"/>
          <w:numId w:val="0"/>
        </w:numPr>
      </w:pPr>
    </w:p>
    <w:p w14:paraId="0E6A65BC">
      <w:pPr>
        <w:pStyle w:val="23"/>
        <w:numPr>
          <w:ilvl w:val="0"/>
          <w:numId w:val="0"/>
        </w:numPr>
      </w:pPr>
    </w:p>
    <w:p w14:paraId="4BF21131">
      <w:pPr>
        <w:pStyle w:val="23"/>
        <w:numPr>
          <w:ilvl w:val="0"/>
          <w:numId w:val="0"/>
        </w:numPr>
      </w:pPr>
    </w:p>
    <w:p w14:paraId="2A361C99">
      <w:pPr>
        <w:pStyle w:val="23"/>
        <w:numPr>
          <w:ilvl w:val="0"/>
          <w:numId w:val="0"/>
        </w:numPr>
      </w:pPr>
    </w:p>
    <w:p w14:paraId="4CC5046D">
      <w:pPr>
        <w:pStyle w:val="23"/>
        <w:numPr>
          <w:ilvl w:val="0"/>
          <w:numId w:val="0"/>
        </w:numPr>
      </w:pPr>
    </w:p>
    <w:p w14:paraId="5E56D28D">
      <w:pPr>
        <w:pStyle w:val="23"/>
        <w:numPr>
          <w:ilvl w:val="0"/>
          <w:numId w:val="0"/>
        </w:numPr>
      </w:pPr>
    </w:p>
    <w:p w14:paraId="4D9016E6">
      <w:pPr>
        <w:pStyle w:val="23"/>
        <w:numPr>
          <w:ilvl w:val="0"/>
          <w:numId w:val="0"/>
        </w:numPr>
      </w:pPr>
    </w:p>
    <w:p w14:paraId="20AE22CA">
      <w:pPr>
        <w:pStyle w:val="23"/>
        <w:numPr>
          <w:ilvl w:val="0"/>
          <w:numId w:val="0"/>
        </w:numPr>
      </w:pPr>
    </w:p>
    <w:p w14:paraId="064BEC77">
      <w:pPr>
        <w:pStyle w:val="23"/>
        <w:numPr>
          <w:ilvl w:val="0"/>
          <w:numId w:val="0"/>
        </w:numPr>
      </w:pPr>
    </w:p>
    <w:p w14:paraId="7A9D5483">
      <w:pPr>
        <w:pStyle w:val="23"/>
        <w:numPr>
          <w:ilvl w:val="0"/>
          <w:numId w:val="0"/>
        </w:numPr>
      </w:pPr>
    </w:p>
    <w:p w14:paraId="0E0B7FFD">
      <w:pPr>
        <w:pStyle w:val="23"/>
        <w:numPr>
          <w:ilvl w:val="0"/>
          <w:numId w:val="0"/>
        </w:numPr>
      </w:pPr>
    </w:p>
    <w:p w14:paraId="16C0B8FB">
      <w:pPr>
        <w:pStyle w:val="23"/>
        <w:numPr>
          <w:ilvl w:val="0"/>
          <w:numId w:val="0"/>
        </w:numPr>
      </w:pPr>
    </w:p>
    <w:p w14:paraId="1E2ACF7C">
      <w:pPr>
        <w:pStyle w:val="23"/>
        <w:numPr>
          <w:ilvl w:val="0"/>
          <w:numId w:val="0"/>
        </w:numPr>
      </w:pPr>
    </w:p>
    <w:p w14:paraId="57421374">
      <w:pPr>
        <w:pStyle w:val="23"/>
        <w:numPr>
          <w:ilvl w:val="0"/>
          <w:numId w:val="0"/>
        </w:numPr>
      </w:pPr>
    </w:p>
    <w:p w14:paraId="660CA43C">
      <w:pPr>
        <w:pStyle w:val="23"/>
        <w:numPr>
          <w:ilvl w:val="0"/>
          <w:numId w:val="0"/>
        </w:numPr>
      </w:pPr>
    </w:p>
    <w:p w14:paraId="53B970DE">
      <w:pPr>
        <w:pStyle w:val="23"/>
        <w:numPr>
          <w:ilvl w:val="0"/>
          <w:numId w:val="0"/>
        </w:numPr>
      </w:pPr>
    </w:p>
    <w:p w14:paraId="0CC25948">
      <w:pPr>
        <w:pStyle w:val="23"/>
        <w:numPr>
          <w:ilvl w:val="0"/>
          <w:numId w:val="0"/>
        </w:numPr>
      </w:pPr>
    </w:p>
    <w:p w14:paraId="6ECB4264">
      <w:pPr>
        <w:pStyle w:val="23"/>
        <w:numPr>
          <w:ilvl w:val="0"/>
          <w:numId w:val="0"/>
        </w:numPr>
      </w:pPr>
    </w:p>
    <w:p w14:paraId="747CB538">
      <w:pPr>
        <w:rPr>
          <w:rFonts w:hint="eastAsia"/>
          <w:b/>
          <w:sz w:val="22"/>
          <w:lang w:val="en-US" w:eastAsia="zh-CN"/>
        </w:rPr>
      </w:pPr>
      <w:r>
        <w:rPr>
          <w:rFonts w:hint="eastAsia"/>
          <w:b/>
          <w:sz w:val="22"/>
          <w:lang w:val="en-US" w:eastAsia="zh-CN"/>
        </w:rPr>
        <w:t>10、供应商认为需要提供的其他证明材料。</w:t>
      </w:r>
    </w:p>
    <w:p w14:paraId="6411D8D4">
      <w:pPr>
        <w:rPr>
          <w:rFonts w:asciiTheme="minorEastAsia" w:hAnsiTheme="minorEastAsia"/>
          <w:b/>
          <w:color w:val="000000"/>
          <w:sz w:val="24"/>
        </w:rPr>
      </w:pPr>
    </w:p>
    <w:p w14:paraId="77A01DFF">
      <w:pPr>
        <w:rPr>
          <w:rFonts w:asciiTheme="minorEastAsia" w:hAnsiTheme="minorEastAsia"/>
          <w:b/>
          <w:color w:val="000000"/>
          <w:sz w:val="24"/>
        </w:rPr>
      </w:pPr>
    </w:p>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宋体 (正文)">
    <w:altName w:val="宋体"/>
    <w:panose1 w:val="00000000000000000000"/>
    <w:charset w:val="00"/>
    <w:family w:val="auto"/>
    <w:pitch w:val="default"/>
    <w:sig w:usb0="00000000" w:usb1="00000000" w:usb2="00000000" w:usb3="00000000" w:csb0="00040001"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6302494"/>
    </w:sdtPr>
    <w:sdtContent>
      <w:sdt>
        <w:sdtPr>
          <w:id w:val="171357217"/>
        </w:sdtPr>
        <w:sdtContent>
          <w:p w14:paraId="108B4A2C">
            <w:pPr>
              <w:pStyle w:val="20"/>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14:paraId="12BB5EE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EF892">
    <w:pPr>
      <w:pStyle w:val="13"/>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1C9FA">
    <w:pPr>
      <w:pStyle w:val="2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78D3D">
    <w:pPr>
      <w:pStyle w:val="2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20A966"/>
    <w:multiLevelType w:val="singleLevel"/>
    <w:tmpl w:val="F020A966"/>
    <w:lvl w:ilvl="0" w:tentative="0">
      <w:start w:val="1"/>
      <w:numFmt w:val="decimal"/>
      <w:suff w:val="nothing"/>
      <w:lvlText w:val="%1、"/>
      <w:lvlJc w:val="left"/>
    </w:lvl>
  </w:abstractNum>
  <w:abstractNum w:abstractNumId="1">
    <w:nsid w:val="0000002A"/>
    <w:multiLevelType w:val="multilevel"/>
    <w:tmpl w:val="0000002A"/>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924CC6"/>
    <w:multiLevelType w:val="multilevel"/>
    <w:tmpl w:val="0D924CC6"/>
    <w:lvl w:ilvl="0" w:tentative="0">
      <w:start w:val="1"/>
      <w:numFmt w:val="japaneseCounting"/>
      <w:lvlText w:val="第%1章"/>
      <w:lvlJc w:val="left"/>
      <w:pPr>
        <w:ind w:left="1305" w:hanging="13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4CF0507"/>
    <w:multiLevelType w:val="multilevel"/>
    <w:tmpl w:val="14CF0507"/>
    <w:lvl w:ilvl="0" w:tentative="0">
      <w:start w:val="1"/>
      <w:numFmt w:val="decimal"/>
      <w:lvlText w:val="%1."/>
      <w:lvlJc w:val="left"/>
      <w:pPr>
        <w:ind w:left="785" w:hanging="360"/>
      </w:pPr>
      <w:rPr>
        <w:rFonts w:hint="default"/>
        <w:color w:val="000000"/>
        <w:sz w:val="24"/>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1F7B76A2"/>
    <w:multiLevelType w:val="multilevel"/>
    <w:tmpl w:val="1F7B76A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6B9467"/>
    <w:multiLevelType w:val="singleLevel"/>
    <w:tmpl w:val="2B6B9467"/>
    <w:lvl w:ilvl="0" w:tentative="0">
      <w:start w:val="5"/>
      <w:numFmt w:val="chineseCounting"/>
      <w:suff w:val="space"/>
      <w:lvlText w:val="第%1章"/>
      <w:lvlJc w:val="left"/>
      <w:rPr>
        <w:rFonts w:hint="eastAsia"/>
      </w:rPr>
    </w:lvl>
  </w:abstractNum>
  <w:abstractNum w:abstractNumId="6">
    <w:nsid w:val="2E77A76B"/>
    <w:multiLevelType w:val="singleLevel"/>
    <w:tmpl w:val="2E77A76B"/>
    <w:lvl w:ilvl="0" w:tentative="0">
      <w:start w:val="4"/>
      <w:numFmt w:val="chineseCounting"/>
      <w:suff w:val="space"/>
      <w:lvlText w:val="第%1章"/>
      <w:lvlJc w:val="left"/>
      <w:rPr>
        <w:rFonts w:hint="eastAsia"/>
      </w:rPr>
    </w:lvl>
  </w:abstractNum>
  <w:abstractNum w:abstractNumId="7">
    <w:nsid w:val="2F4A6BF4"/>
    <w:multiLevelType w:val="multilevel"/>
    <w:tmpl w:val="2F4A6BF4"/>
    <w:lvl w:ilvl="0" w:tentative="0">
      <w:start w:val="1"/>
      <w:numFmt w:val="decimal"/>
      <w:lvlText w:val="%1)"/>
      <w:lvlJc w:val="left"/>
      <w:pPr>
        <w:tabs>
          <w:tab w:val="left" w:pos="0"/>
        </w:tabs>
        <w:ind w:left="340" w:hanging="34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FA55074"/>
    <w:multiLevelType w:val="multilevel"/>
    <w:tmpl w:val="3FA55074"/>
    <w:lvl w:ilvl="0" w:tentative="0">
      <w:start w:val="1"/>
      <w:numFmt w:val="japaneseCounting"/>
      <w:lvlText w:val="%1、"/>
      <w:lvlJc w:val="left"/>
      <w:pPr>
        <w:tabs>
          <w:tab w:val="left" w:pos="480"/>
        </w:tabs>
        <w:ind w:left="480" w:hanging="48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71FE685"/>
    <w:multiLevelType w:val="singleLevel"/>
    <w:tmpl w:val="471FE685"/>
    <w:lvl w:ilvl="0" w:tentative="0">
      <w:start w:val="6"/>
      <w:numFmt w:val="chineseCounting"/>
      <w:suff w:val="space"/>
      <w:lvlText w:val="第%1章"/>
      <w:lvlJc w:val="left"/>
      <w:rPr>
        <w:rFonts w:hint="eastAsia"/>
      </w:rPr>
    </w:lvl>
  </w:abstractNum>
  <w:abstractNum w:abstractNumId="10">
    <w:nsid w:val="763F107F"/>
    <w:multiLevelType w:val="multilevel"/>
    <w:tmpl w:val="763F107F"/>
    <w:lvl w:ilvl="0" w:tentative="0">
      <w:start w:val="1"/>
      <w:numFmt w:val="decimal"/>
      <w:lvlText w:val="（%1）"/>
      <w:lvlJc w:val="left"/>
      <w:pPr>
        <w:tabs>
          <w:tab w:val="left" w:pos="587"/>
        </w:tabs>
        <w:ind w:left="587" w:hanging="482"/>
      </w:pPr>
      <w:rPr>
        <w:rFonts w:ascii="Arial" w:hAnsi="Arial" w:eastAsia="宋体" w:cs="Arial"/>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 w:numId="8">
    <w:abstractNumId w:val="8"/>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NDNkZmU4N2I1N2FmNTE1YjI0ZjkxOTc2MmU0NTAifQ=="/>
  </w:docVars>
  <w:rsids>
    <w:rsidRoot w:val="00DB2C78"/>
    <w:rsid w:val="0000188C"/>
    <w:rsid w:val="0000267D"/>
    <w:rsid w:val="00003661"/>
    <w:rsid w:val="00006881"/>
    <w:rsid w:val="00007BEA"/>
    <w:rsid w:val="00011B65"/>
    <w:rsid w:val="00013CF8"/>
    <w:rsid w:val="00014AE3"/>
    <w:rsid w:val="00017543"/>
    <w:rsid w:val="000176E3"/>
    <w:rsid w:val="000201BB"/>
    <w:rsid w:val="00026973"/>
    <w:rsid w:val="00026A47"/>
    <w:rsid w:val="00027CF7"/>
    <w:rsid w:val="000316A1"/>
    <w:rsid w:val="00041A9E"/>
    <w:rsid w:val="00044424"/>
    <w:rsid w:val="00046C19"/>
    <w:rsid w:val="00047546"/>
    <w:rsid w:val="000501B1"/>
    <w:rsid w:val="0005185F"/>
    <w:rsid w:val="00060FAA"/>
    <w:rsid w:val="0006630F"/>
    <w:rsid w:val="000678B9"/>
    <w:rsid w:val="00076A14"/>
    <w:rsid w:val="000816EA"/>
    <w:rsid w:val="00083C16"/>
    <w:rsid w:val="0008527E"/>
    <w:rsid w:val="00086C88"/>
    <w:rsid w:val="00086F7F"/>
    <w:rsid w:val="00092384"/>
    <w:rsid w:val="00094D95"/>
    <w:rsid w:val="0009583D"/>
    <w:rsid w:val="000A3D55"/>
    <w:rsid w:val="000A5090"/>
    <w:rsid w:val="000A76B9"/>
    <w:rsid w:val="000B27E5"/>
    <w:rsid w:val="000B4444"/>
    <w:rsid w:val="000B5CCF"/>
    <w:rsid w:val="000C3D70"/>
    <w:rsid w:val="000C795B"/>
    <w:rsid w:val="000E188E"/>
    <w:rsid w:val="000E1ABB"/>
    <w:rsid w:val="000E21A9"/>
    <w:rsid w:val="000E22E4"/>
    <w:rsid w:val="000E4145"/>
    <w:rsid w:val="000E7259"/>
    <w:rsid w:val="000F0D58"/>
    <w:rsid w:val="000F137A"/>
    <w:rsid w:val="000F602A"/>
    <w:rsid w:val="000F6628"/>
    <w:rsid w:val="00105247"/>
    <w:rsid w:val="00116432"/>
    <w:rsid w:val="00120015"/>
    <w:rsid w:val="00123064"/>
    <w:rsid w:val="0012596A"/>
    <w:rsid w:val="0012599F"/>
    <w:rsid w:val="001262A9"/>
    <w:rsid w:val="00131494"/>
    <w:rsid w:val="00133B29"/>
    <w:rsid w:val="00133FF2"/>
    <w:rsid w:val="00141234"/>
    <w:rsid w:val="00144E3F"/>
    <w:rsid w:val="00145A21"/>
    <w:rsid w:val="001460BA"/>
    <w:rsid w:val="00146918"/>
    <w:rsid w:val="00147766"/>
    <w:rsid w:val="00153CDC"/>
    <w:rsid w:val="001574AC"/>
    <w:rsid w:val="001624F7"/>
    <w:rsid w:val="001629D6"/>
    <w:rsid w:val="001658FB"/>
    <w:rsid w:val="001761AA"/>
    <w:rsid w:val="00176FEF"/>
    <w:rsid w:val="00177CCA"/>
    <w:rsid w:val="0018187A"/>
    <w:rsid w:val="00184D6A"/>
    <w:rsid w:val="00190A0B"/>
    <w:rsid w:val="001929B8"/>
    <w:rsid w:val="00192B10"/>
    <w:rsid w:val="00193875"/>
    <w:rsid w:val="001957CD"/>
    <w:rsid w:val="001A146D"/>
    <w:rsid w:val="001A1999"/>
    <w:rsid w:val="001A46C3"/>
    <w:rsid w:val="001A5191"/>
    <w:rsid w:val="001A667E"/>
    <w:rsid w:val="001A69B5"/>
    <w:rsid w:val="001B2349"/>
    <w:rsid w:val="001C0DFD"/>
    <w:rsid w:val="001C1311"/>
    <w:rsid w:val="001C23EB"/>
    <w:rsid w:val="001C27DE"/>
    <w:rsid w:val="001C3B9F"/>
    <w:rsid w:val="001C57F8"/>
    <w:rsid w:val="001C7F5B"/>
    <w:rsid w:val="001D0C93"/>
    <w:rsid w:val="001D5A7B"/>
    <w:rsid w:val="001D7F8A"/>
    <w:rsid w:val="001E282A"/>
    <w:rsid w:val="001E2ABB"/>
    <w:rsid w:val="001F0175"/>
    <w:rsid w:val="001F1391"/>
    <w:rsid w:val="001F4CEE"/>
    <w:rsid w:val="001F6884"/>
    <w:rsid w:val="00210DBE"/>
    <w:rsid w:val="00211867"/>
    <w:rsid w:val="00213E7F"/>
    <w:rsid w:val="00213FED"/>
    <w:rsid w:val="002141BB"/>
    <w:rsid w:val="0021594F"/>
    <w:rsid w:val="00216144"/>
    <w:rsid w:val="002205C1"/>
    <w:rsid w:val="00220D58"/>
    <w:rsid w:val="00220D65"/>
    <w:rsid w:val="0022273C"/>
    <w:rsid w:val="00231542"/>
    <w:rsid w:val="00232C98"/>
    <w:rsid w:val="0023684F"/>
    <w:rsid w:val="00240A72"/>
    <w:rsid w:val="00242A26"/>
    <w:rsid w:val="00242C57"/>
    <w:rsid w:val="002467A1"/>
    <w:rsid w:val="00250686"/>
    <w:rsid w:val="00250C53"/>
    <w:rsid w:val="00260430"/>
    <w:rsid w:val="002633C3"/>
    <w:rsid w:val="00265B38"/>
    <w:rsid w:val="002663C4"/>
    <w:rsid w:val="002668DD"/>
    <w:rsid w:val="00266AA1"/>
    <w:rsid w:val="00272566"/>
    <w:rsid w:val="00274057"/>
    <w:rsid w:val="002754E8"/>
    <w:rsid w:val="00276169"/>
    <w:rsid w:val="0028120D"/>
    <w:rsid w:val="00282B17"/>
    <w:rsid w:val="002936D8"/>
    <w:rsid w:val="00294A10"/>
    <w:rsid w:val="002A053B"/>
    <w:rsid w:val="002A12DC"/>
    <w:rsid w:val="002A1A60"/>
    <w:rsid w:val="002A649F"/>
    <w:rsid w:val="002B06A3"/>
    <w:rsid w:val="002B0994"/>
    <w:rsid w:val="002B13BE"/>
    <w:rsid w:val="002B4B15"/>
    <w:rsid w:val="002B6299"/>
    <w:rsid w:val="002B790E"/>
    <w:rsid w:val="002B7D8E"/>
    <w:rsid w:val="002C1C58"/>
    <w:rsid w:val="002C6068"/>
    <w:rsid w:val="002D0C1D"/>
    <w:rsid w:val="002D0EC2"/>
    <w:rsid w:val="002D11E5"/>
    <w:rsid w:val="002D1E2F"/>
    <w:rsid w:val="002D65E0"/>
    <w:rsid w:val="002E17B7"/>
    <w:rsid w:val="002E1AC7"/>
    <w:rsid w:val="002E526D"/>
    <w:rsid w:val="002E689F"/>
    <w:rsid w:val="002F06FF"/>
    <w:rsid w:val="002F47BA"/>
    <w:rsid w:val="002F49B6"/>
    <w:rsid w:val="00301C95"/>
    <w:rsid w:val="00302F2E"/>
    <w:rsid w:val="00303075"/>
    <w:rsid w:val="0030672C"/>
    <w:rsid w:val="00311241"/>
    <w:rsid w:val="00311C84"/>
    <w:rsid w:val="003125FD"/>
    <w:rsid w:val="003128F5"/>
    <w:rsid w:val="003142A6"/>
    <w:rsid w:val="00314965"/>
    <w:rsid w:val="00316793"/>
    <w:rsid w:val="00317837"/>
    <w:rsid w:val="00317DF7"/>
    <w:rsid w:val="003215FB"/>
    <w:rsid w:val="00327842"/>
    <w:rsid w:val="0033334D"/>
    <w:rsid w:val="00333553"/>
    <w:rsid w:val="00334560"/>
    <w:rsid w:val="00337324"/>
    <w:rsid w:val="003448B3"/>
    <w:rsid w:val="00344C77"/>
    <w:rsid w:val="00346A46"/>
    <w:rsid w:val="003515B7"/>
    <w:rsid w:val="00353CA6"/>
    <w:rsid w:val="00355A1C"/>
    <w:rsid w:val="00356902"/>
    <w:rsid w:val="003602A9"/>
    <w:rsid w:val="00367AE5"/>
    <w:rsid w:val="00374061"/>
    <w:rsid w:val="0037665C"/>
    <w:rsid w:val="003852C4"/>
    <w:rsid w:val="00387356"/>
    <w:rsid w:val="00391578"/>
    <w:rsid w:val="0039201D"/>
    <w:rsid w:val="0039283D"/>
    <w:rsid w:val="0039358E"/>
    <w:rsid w:val="003948D3"/>
    <w:rsid w:val="00396046"/>
    <w:rsid w:val="003A49AB"/>
    <w:rsid w:val="003A5032"/>
    <w:rsid w:val="003B1198"/>
    <w:rsid w:val="003B1B17"/>
    <w:rsid w:val="003B1F6F"/>
    <w:rsid w:val="003B4275"/>
    <w:rsid w:val="003B6901"/>
    <w:rsid w:val="003C0E6C"/>
    <w:rsid w:val="003C1586"/>
    <w:rsid w:val="003C1FC0"/>
    <w:rsid w:val="003C46C6"/>
    <w:rsid w:val="003C731F"/>
    <w:rsid w:val="003D08E3"/>
    <w:rsid w:val="003D23D7"/>
    <w:rsid w:val="003D3BFB"/>
    <w:rsid w:val="003D411B"/>
    <w:rsid w:val="003D5AD7"/>
    <w:rsid w:val="003D66F5"/>
    <w:rsid w:val="003E05A7"/>
    <w:rsid w:val="003E1270"/>
    <w:rsid w:val="003E60CB"/>
    <w:rsid w:val="003E63F6"/>
    <w:rsid w:val="003F6822"/>
    <w:rsid w:val="003F7D05"/>
    <w:rsid w:val="0040083C"/>
    <w:rsid w:val="00400E26"/>
    <w:rsid w:val="0041010D"/>
    <w:rsid w:val="00411DE0"/>
    <w:rsid w:val="00417378"/>
    <w:rsid w:val="00417E6A"/>
    <w:rsid w:val="00425973"/>
    <w:rsid w:val="00426092"/>
    <w:rsid w:val="00431DFD"/>
    <w:rsid w:val="004366C6"/>
    <w:rsid w:val="00437DE7"/>
    <w:rsid w:val="00437E0B"/>
    <w:rsid w:val="00440BC9"/>
    <w:rsid w:val="00442544"/>
    <w:rsid w:val="004470A8"/>
    <w:rsid w:val="00450B6D"/>
    <w:rsid w:val="00450D3F"/>
    <w:rsid w:val="00450FF3"/>
    <w:rsid w:val="004548FA"/>
    <w:rsid w:val="00462B03"/>
    <w:rsid w:val="004638B2"/>
    <w:rsid w:val="00467B7C"/>
    <w:rsid w:val="004705E8"/>
    <w:rsid w:val="004718DC"/>
    <w:rsid w:val="00477B7F"/>
    <w:rsid w:val="00480667"/>
    <w:rsid w:val="00484343"/>
    <w:rsid w:val="0048467E"/>
    <w:rsid w:val="00484A6D"/>
    <w:rsid w:val="0049057A"/>
    <w:rsid w:val="00490C58"/>
    <w:rsid w:val="00491A46"/>
    <w:rsid w:val="00491AAD"/>
    <w:rsid w:val="004A0C1D"/>
    <w:rsid w:val="004A12E5"/>
    <w:rsid w:val="004A2113"/>
    <w:rsid w:val="004A29C6"/>
    <w:rsid w:val="004A41E4"/>
    <w:rsid w:val="004A65D5"/>
    <w:rsid w:val="004A6960"/>
    <w:rsid w:val="004A6C97"/>
    <w:rsid w:val="004B6737"/>
    <w:rsid w:val="004B7A2C"/>
    <w:rsid w:val="004C74A7"/>
    <w:rsid w:val="004D1AF7"/>
    <w:rsid w:val="004D3D76"/>
    <w:rsid w:val="004D7947"/>
    <w:rsid w:val="004E0E9E"/>
    <w:rsid w:val="004E11C8"/>
    <w:rsid w:val="004E2BA9"/>
    <w:rsid w:val="004F5EE7"/>
    <w:rsid w:val="004F76DC"/>
    <w:rsid w:val="00503EAE"/>
    <w:rsid w:val="00504349"/>
    <w:rsid w:val="00505211"/>
    <w:rsid w:val="00507203"/>
    <w:rsid w:val="0050731E"/>
    <w:rsid w:val="00507E5B"/>
    <w:rsid w:val="005143F9"/>
    <w:rsid w:val="00514C5B"/>
    <w:rsid w:val="005152F1"/>
    <w:rsid w:val="005169ED"/>
    <w:rsid w:val="00516AC0"/>
    <w:rsid w:val="00520117"/>
    <w:rsid w:val="0052164F"/>
    <w:rsid w:val="00522DAD"/>
    <w:rsid w:val="0052363C"/>
    <w:rsid w:val="00523D5C"/>
    <w:rsid w:val="00531595"/>
    <w:rsid w:val="005374FE"/>
    <w:rsid w:val="005405A3"/>
    <w:rsid w:val="00540C7E"/>
    <w:rsid w:val="005536EC"/>
    <w:rsid w:val="00555746"/>
    <w:rsid w:val="00557335"/>
    <w:rsid w:val="00557A09"/>
    <w:rsid w:val="00561D7E"/>
    <w:rsid w:val="005635F2"/>
    <w:rsid w:val="005649B6"/>
    <w:rsid w:val="00566DA3"/>
    <w:rsid w:val="005674A0"/>
    <w:rsid w:val="00571351"/>
    <w:rsid w:val="00572EB6"/>
    <w:rsid w:val="00580F45"/>
    <w:rsid w:val="00585929"/>
    <w:rsid w:val="00586ADA"/>
    <w:rsid w:val="00587220"/>
    <w:rsid w:val="00587644"/>
    <w:rsid w:val="005902FB"/>
    <w:rsid w:val="005925CB"/>
    <w:rsid w:val="00594018"/>
    <w:rsid w:val="0059648E"/>
    <w:rsid w:val="005A3A87"/>
    <w:rsid w:val="005B2C07"/>
    <w:rsid w:val="005B53C8"/>
    <w:rsid w:val="005B6BE3"/>
    <w:rsid w:val="005B77B4"/>
    <w:rsid w:val="005C08D9"/>
    <w:rsid w:val="005C64C8"/>
    <w:rsid w:val="005D01CE"/>
    <w:rsid w:val="005D1C2C"/>
    <w:rsid w:val="005D4309"/>
    <w:rsid w:val="005D459A"/>
    <w:rsid w:val="005E0C34"/>
    <w:rsid w:val="005E15A0"/>
    <w:rsid w:val="005E2F92"/>
    <w:rsid w:val="005E33B9"/>
    <w:rsid w:val="005E4632"/>
    <w:rsid w:val="005E75DF"/>
    <w:rsid w:val="005F0C11"/>
    <w:rsid w:val="005F10FC"/>
    <w:rsid w:val="005F19D2"/>
    <w:rsid w:val="005F1E3C"/>
    <w:rsid w:val="005F329F"/>
    <w:rsid w:val="005F4FD1"/>
    <w:rsid w:val="0061064F"/>
    <w:rsid w:val="00612786"/>
    <w:rsid w:val="006142D7"/>
    <w:rsid w:val="0062134D"/>
    <w:rsid w:val="00623347"/>
    <w:rsid w:val="006251DE"/>
    <w:rsid w:val="00625231"/>
    <w:rsid w:val="006258FD"/>
    <w:rsid w:val="006414E1"/>
    <w:rsid w:val="00642674"/>
    <w:rsid w:val="00647A6C"/>
    <w:rsid w:val="006502C9"/>
    <w:rsid w:val="00650CDA"/>
    <w:rsid w:val="00651A02"/>
    <w:rsid w:val="0065795B"/>
    <w:rsid w:val="00662720"/>
    <w:rsid w:val="00663F31"/>
    <w:rsid w:val="00671408"/>
    <w:rsid w:val="0067292D"/>
    <w:rsid w:val="00676468"/>
    <w:rsid w:val="00676FAE"/>
    <w:rsid w:val="006826DE"/>
    <w:rsid w:val="006871E3"/>
    <w:rsid w:val="00690938"/>
    <w:rsid w:val="00693A39"/>
    <w:rsid w:val="00697E75"/>
    <w:rsid w:val="006A05E2"/>
    <w:rsid w:val="006A252A"/>
    <w:rsid w:val="006A29E0"/>
    <w:rsid w:val="006A3AFD"/>
    <w:rsid w:val="006A4E87"/>
    <w:rsid w:val="006B00E7"/>
    <w:rsid w:val="006B380E"/>
    <w:rsid w:val="006B5290"/>
    <w:rsid w:val="006B77E5"/>
    <w:rsid w:val="006C1DE3"/>
    <w:rsid w:val="006C287D"/>
    <w:rsid w:val="006C2C39"/>
    <w:rsid w:val="006C5FEB"/>
    <w:rsid w:val="006D2520"/>
    <w:rsid w:val="006D3E93"/>
    <w:rsid w:val="006D7A7D"/>
    <w:rsid w:val="006E0853"/>
    <w:rsid w:val="006E0DA2"/>
    <w:rsid w:val="006E1BAC"/>
    <w:rsid w:val="006E1E4A"/>
    <w:rsid w:val="006F4BB7"/>
    <w:rsid w:val="006F53A2"/>
    <w:rsid w:val="00703E02"/>
    <w:rsid w:val="00704876"/>
    <w:rsid w:val="007074DD"/>
    <w:rsid w:val="00707BF9"/>
    <w:rsid w:val="00707C36"/>
    <w:rsid w:val="007107D6"/>
    <w:rsid w:val="00710928"/>
    <w:rsid w:val="007176BE"/>
    <w:rsid w:val="00721C8E"/>
    <w:rsid w:val="00721D47"/>
    <w:rsid w:val="007226BF"/>
    <w:rsid w:val="00723079"/>
    <w:rsid w:val="0072572C"/>
    <w:rsid w:val="00735CEE"/>
    <w:rsid w:val="007373F8"/>
    <w:rsid w:val="0073760A"/>
    <w:rsid w:val="00737638"/>
    <w:rsid w:val="00746C70"/>
    <w:rsid w:val="00753B11"/>
    <w:rsid w:val="0076043A"/>
    <w:rsid w:val="0076146F"/>
    <w:rsid w:val="00763C62"/>
    <w:rsid w:val="00764106"/>
    <w:rsid w:val="007649C1"/>
    <w:rsid w:val="00766D06"/>
    <w:rsid w:val="00772655"/>
    <w:rsid w:val="00773B0D"/>
    <w:rsid w:val="00774901"/>
    <w:rsid w:val="00774BE0"/>
    <w:rsid w:val="007814E4"/>
    <w:rsid w:val="00790170"/>
    <w:rsid w:val="00791D72"/>
    <w:rsid w:val="0079354D"/>
    <w:rsid w:val="00793962"/>
    <w:rsid w:val="0079497A"/>
    <w:rsid w:val="0079704E"/>
    <w:rsid w:val="007A174C"/>
    <w:rsid w:val="007A5473"/>
    <w:rsid w:val="007A5579"/>
    <w:rsid w:val="007B3ADC"/>
    <w:rsid w:val="007B59FF"/>
    <w:rsid w:val="007C59F1"/>
    <w:rsid w:val="007C6E06"/>
    <w:rsid w:val="007C7E89"/>
    <w:rsid w:val="007D0185"/>
    <w:rsid w:val="007D3DB0"/>
    <w:rsid w:val="007D54AB"/>
    <w:rsid w:val="007E08D0"/>
    <w:rsid w:val="007E0B3F"/>
    <w:rsid w:val="007E10FE"/>
    <w:rsid w:val="007E1D51"/>
    <w:rsid w:val="007E3730"/>
    <w:rsid w:val="007E4A1C"/>
    <w:rsid w:val="007E5820"/>
    <w:rsid w:val="007E5F20"/>
    <w:rsid w:val="007E736F"/>
    <w:rsid w:val="007F1B9B"/>
    <w:rsid w:val="007F307B"/>
    <w:rsid w:val="007F3105"/>
    <w:rsid w:val="007F3568"/>
    <w:rsid w:val="007F6D6D"/>
    <w:rsid w:val="008005BD"/>
    <w:rsid w:val="00800E29"/>
    <w:rsid w:val="00803C05"/>
    <w:rsid w:val="00803ECB"/>
    <w:rsid w:val="00810DEA"/>
    <w:rsid w:val="008168AD"/>
    <w:rsid w:val="00821100"/>
    <w:rsid w:val="008227DC"/>
    <w:rsid w:val="008235EB"/>
    <w:rsid w:val="00825697"/>
    <w:rsid w:val="0083136A"/>
    <w:rsid w:val="0083485F"/>
    <w:rsid w:val="00835289"/>
    <w:rsid w:val="00835F39"/>
    <w:rsid w:val="0083720A"/>
    <w:rsid w:val="008418C1"/>
    <w:rsid w:val="008450A1"/>
    <w:rsid w:val="0085013F"/>
    <w:rsid w:val="00851B6B"/>
    <w:rsid w:val="00853C5C"/>
    <w:rsid w:val="00855AEF"/>
    <w:rsid w:val="008570DC"/>
    <w:rsid w:val="00857D11"/>
    <w:rsid w:val="008744BC"/>
    <w:rsid w:val="00875CD8"/>
    <w:rsid w:val="008803AB"/>
    <w:rsid w:val="00885DDE"/>
    <w:rsid w:val="008931D6"/>
    <w:rsid w:val="00896061"/>
    <w:rsid w:val="00896F78"/>
    <w:rsid w:val="008A14BE"/>
    <w:rsid w:val="008A6D33"/>
    <w:rsid w:val="008A7125"/>
    <w:rsid w:val="008A7402"/>
    <w:rsid w:val="008A7557"/>
    <w:rsid w:val="008B2B1B"/>
    <w:rsid w:val="008B4A0F"/>
    <w:rsid w:val="008B5C71"/>
    <w:rsid w:val="008B7439"/>
    <w:rsid w:val="008C0736"/>
    <w:rsid w:val="008C6821"/>
    <w:rsid w:val="008C6982"/>
    <w:rsid w:val="008C71B9"/>
    <w:rsid w:val="008D129B"/>
    <w:rsid w:val="008D4087"/>
    <w:rsid w:val="008D7DAB"/>
    <w:rsid w:val="008E241D"/>
    <w:rsid w:val="008E3810"/>
    <w:rsid w:val="008E53F1"/>
    <w:rsid w:val="008F1410"/>
    <w:rsid w:val="008F24DC"/>
    <w:rsid w:val="008F28C7"/>
    <w:rsid w:val="008F2ACC"/>
    <w:rsid w:val="008F3B33"/>
    <w:rsid w:val="008F6142"/>
    <w:rsid w:val="008F6915"/>
    <w:rsid w:val="00900E9E"/>
    <w:rsid w:val="00901100"/>
    <w:rsid w:val="009168DA"/>
    <w:rsid w:val="009178F9"/>
    <w:rsid w:val="00917980"/>
    <w:rsid w:val="0092633D"/>
    <w:rsid w:val="009268EA"/>
    <w:rsid w:val="00926A5E"/>
    <w:rsid w:val="009319FA"/>
    <w:rsid w:val="009331D6"/>
    <w:rsid w:val="009368AE"/>
    <w:rsid w:val="00936A0A"/>
    <w:rsid w:val="009424C4"/>
    <w:rsid w:val="00946584"/>
    <w:rsid w:val="00946E84"/>
    <w:rsid w:val="009473B4"/>
    <w:rsid w:val="00951C1F"/>
    <w:rsid w:val="0096075D"/>
    <w:rsid w:val="00966DE4"/>
    <w:rsid w:val="0096781B"/>
    <w:rsid w:val="0097277F"/>
    <w:rsid w:val="00974FAE"/>
    <w:rsid w:val="00975422"/>
    <w:rsid w:val="00986141"/>
    <w:rsid w:val="009866DA"/>
    <w:rsid w:val="00990222"/>
    <w:rsid w:val="00990CE8"/>
    <w:rsid w:val="0099415E"/>
    <w:rsid w:val="00994B6F"/>
    <w:rsid w:val="009A0EB7"/>
    <w:rsid w:val="009A2741"/>
    <w:rsid w:val="009A30B1"/>
    <w:rsid w:val="009A37EB"/>
    <w:rsid w:val="009A5617"/>
    <w:rsid w:val="009A5B64"/>
    <w:rsid w:val="009B0965"/>
    <w:rsid w:val="009B1D0F"/>
    <w:rsid w:val="009B3925"/>
    <w:rsid w:val="009B3FB4"/>
    <w:rsid w:val="009B4974"/>
    <w:rsid w:val="009B7DAF"/>
    <w:rsid w:val="009C0029"/>
    <w:rsid w:val="009C2CDD"/>
    <w:rsid w:val="009C4C18"/>
    <w:rsid w:val="009C6DCB"/>
    <w:rsid w:val="009D18C2"/>
    <w:rsid w:val="009D1B03"/>
    <w:rsid w:val="009D47EB"/>
    <w:rsid w:val="009D5B46"/>
    <w:rsid w:val="009D6084"/>
    <w:rsid w:val="009E0594"/>
    <w:rsid w:val="009E06C1"/>
    <w:rsid w:val="009E40D7"/>
    <w:rsid w:val="009F5CB0"/>
    <w:rsid w:val="009F638B"/>
    <w:rsid w:val="00A00414"/>
    <w:rsid w:val="00A03948"/>
    <w:rsid w:val="00A05374"/>
    <w:rsid w:val="00A05723"/>
    <w:rsid w:val="00A0651D"/>
    <w:rsid w:val="00A13068"/>
    <w:rsid w:val="00A13C0F"/>
    <w:rsid w:val="00A14AB7"/>
    <w:rsid w:val="00A15264"/>
    <w:rsid w:val="00A2055C"/>
    <w:rsid w:val="00A30515"/>
    <w:rsid w:val="00A32948"/>
    <w:rsid w:val="00A35BC8"/>
    <w:rsid w:val="00A421A8"/>
    <w:rsid w:val="00A438AF"/>
    <w:rsid w:val="00A45C0B"/>
    <w:rsid w:val="00A50ADD"/>
    <w:rsid w:val="00A549AE"/>
    <w:rsid w:val="00A6782C"/>
    <w:rsid w:val="00A70D00"/>
    <w:rsid w:val="00A71309"/>
    <w:rsid w:val="00A732A6"/>
    <w:rsid w:val="00A7412B"/>
    <w:rsid w:val="00A755F5"/>
    <w:rsid w:val="00A83218"/>
    <w:rsid w:val="00A83269"/>
    <w:rsid w:val="00A859AA"/>
    <w:rsid w:val="00A86CD6"/>
    <w:rsid w:val="00A870EA"/>
    <w:rsid w:val="00AA60D0"/>
    <w:rsid w:val="00AC2DF3"/>
    <w:rsid w:val="00AC315A"/>
    <w:rsid w:val="00AC490E"/>
    <w:rsid w:val="00AC65B4"/>
    <w:rsid w:val="00AD236D"/>
    <w:rsid w:val="00AD7221"/>
    <w:rsid w:val="00AE171C"/>
    <w:rsid w:val="00AE2DF4"/>
    <w:rsid w:val="00AE6503"/>
    <w:rsid w:val="00AF08CD"/>
    <w:rsid w:val="00AF37A2"/>
    <w:rsid w:val="00AF5CB4"/>
    <w:rsid w:val="00AF683B"/>
    <w:rsid w:val="00B0202E"/>
    <w:rsid w:val="00B022AB"/>
    <w:rsid w:val="00B05D90"/>
    <w:rsid w:val="00B0603F"/>
    <w:rsid w:val="00B0699E"/>
    <w:rsid w:val="00B142D5"/>
    <w:rsid w:val="00B151B7"/>
    <w:rsid w:val="00B17397"/>
    <w:rsid w:val="00B24266"/>
    <w:rsid w:val="00B251B7"/>
    <w:rsid w:val="00B30CEF"/>
    <w:rsid w:val="00B31E63"/>
    <w:rsid w:val="00B500CA"/>
    <w:rsid w:val="00B54217"/>
    <w:rsid w:val="00B5558C"/>
    <w:rsid w:val="00B62044"/>
    <w:rsid w:val="00B6331D"/>
    <w:rsid w:val="00B64766"/>
    <w:rsid w:val="00B7128C"/>
    <w:rsid w:val="00B72CEE"/>
    <w:rsid w:val="00B76AED"/>
    <w:rsid w:val="00B8164B"/>
    <w:rsid w:val="00B8295B"/>
    <w:rsid w:val="00B867D4"/>
    <w:rsid w:val="00B92514"/>
    <w:rsid w:val="00BA14AA"/>
    <w:rsid w:val="00BA33D8"/>
    <w:rsid w:val="00BA47C6"/>
    <w:rsid w:val="00BB02DD"/>
    <w:rsid w:val="00BB26E3"/>
    <w:rsid w:val="00BC633C"/>
    <w:rsid w:val="00BD067F"/>
    <w:rsid w:val="00BD0C43"/>
    <w:rsid w:val="00BD297D"/>
    <w:rsid w:val="00BD63EC"/>
    <w:rsid w:val="00BD76C6"/>
    <w:rsid w:val="00BE22F5"/>
    <w:rsid w:val="00BE63D2"/>
    <w:rsid w:val="00BF04E6"/>
    <w:rsid w:val="00BF0BE4"/>
    <w:rsid w:val="00BF1EBF"/>
    <w:rsid w:val="00BF2715"/>
    <w:rsid w:val="00BF6039"/>
    <w:rsid w:val="00C04259"/>
    <w:rsid w:val="00C04DA8"/>
    <w:rsid w:val="00C05CBA"/>
    <w:rsid w:val="00C07D1E"/>
    <w:rsid w:val="00C07F05"/>
    <w:rsid w:val="00C105A3"/>
    <w:rsid w:val="00C10BE1"/>
    <w:rsid w:val="00C11A3E"/>
    <w:rsid w:val="00C14A3A"/>
    <w:rsid w:val="00C16208"/>
    <w:rsid w:val="00C174E3"/>
    <w:rsid w:val="00C20CB2"/>
    <w:rsid w:val="00C229F6"/>
    <w:rsid w:val="00C23958"/>
    <w:rsid w:val="00C26F87"/>
    <w:rsid w:val="00C379FA"/>
    <w:rsid w:val="00C40754"/>
    <w:rsid w:val="00C42F56"/>
    <w:rsid w:val="00C4370C"/>
    <w:rsid w:val="00C46B26"/>
    <w:rsid w:val="00C619F0"/>
    <w:rsid w:val="00C646E5"/>
    <w:rsid w:val="00C651CF"/>
    <w:rsid w:val="00C657C0"/>
    <w:rsid w:val="00C65B20"/>
    <w:rsid w:val="00C75D00"/>
    <w:rsid w:val="00C82887"/>
    <w:rsid w:val="00C840F6"/>
    <w:rsid w:val="00C855AC"/>
    <w:rsid w:val="00C8598E"/>
    <w:rsid w:val="00C860F8"/>
    <w:rsid w:val="00C91264"/>
    <w:rsid w:val="00C913AF"/>
    <w:rsid w:val="00C91DBE"/>
    <w:rsid w:val="00C9234F"/>
    <w:rsid w:val="00C93A51"/>
    <w:rsid w:val="00C94851"/>
    <w:rsid w:val="00C95612"/>
    <w:rsid w:val="00C95F24"/>
    <w:rsid w:val="00C96C8B"/>
    <w:rsid w:val="00C96FB2"/>
    <w:rsid w:val="00C97850"/>
    <w:rsid w:val="00CA2773"/>
    <w:rsid w:val="00CB77B1"/>
    <w:rsid w:val="00CC0B8F"/>
    <w:rsid w:val="00CC26A1"/>
    <w:rsid w:val="00CC3EF2"/>
    <w:rsid w:val="00CC400F"/>
    <w:rsid w:val="00CC6BD2"/>
    <w:rsid w:val="00CD102D"/>
    <w:rsid w:val="00CD1E37"/>
    <w:rsid w:val="00CD26EA"/>
    <w:rsid w:val="00CD40EC"/>
    <w:rsid w:val="00CE18FD"/>
    <w:rsid w:val="00CE3781"/>
    <w:rsid w:val="00CF03E7"/>
    <w:rsid w:val="00CF2227"/>
    <w:rsid w:val="00CF4371"/>
    <w:rsid w:val="00CF4959"/>
    <w:rsid w:val="00CF50A6"/>
    <w:rsid w:val="00D1176D"/>
    <w:rsid w:val="00D12EB9"/>
    <w:rsid w:val="00D168B0"/>
    <w:rsid w:val="00D17FF1"/>
    <w:rsid w:val="00D26129"/>
    <w:rsid w:val="00D26D64"/>
    <w:rsid w:val="00D41B2B"/>
    <w:rsid w:val="00D41D34"/>
    <w:rsid w:val="00D45B09"/>
    <w:rsid w:val="00D5162C"/>
    <w:rsid w:val="00D54154"/>
    <w:rsid w:val="00D5438D"/>
    <w:rsid w:val="00D573AA"/>
    <w:rsid w:val="00D578FB"/>
    <w:rsid w:val="00D57E37"/>
    <w:rsid w:val="00D656E8"/>
    <w:rsid w:val="00D65F4A"/>
    <w:rsid w:val="00D73DC3"/>
    <w:rsid w:val="00D74E5F"/>
    <w:rsid w:val="00D8106F"/>
    <w:rsid w:val="00D8195C"/>
    <w:rsid w:val="00D8344A"/>
    <w:rsid w:val="00D873EA"/>
    <w:rsid w:val="00D87855"/>
    <w:rsid w:val="00D955A4"/>
    <w:rsid w:val="00DA0F1A"/>
    <w:rsid w:val="00DA23D4"/>
    <w:rsid w:val="00DA5945"/>
    <w:rsid w:val="00DB222A"/>
    <w:rsid w:val="00DB2C78"/>
    <w:rsid w:val="00DB3BFE"/>
    <w:rsid w:val="00DB531E"/>
    <w:rsid w:val="00DD1778"/>
    <w:rsid w:val="00DD206A"/>
    <w:rsid w:val="00DD3B07"/>
    <w:rsid w:val="00DD3F35"/>
    <w:rsid w:val="00DD4C41"/>
    <w:rsid w:val="00DD5DD0"/>
    <w:rsid w:val="00DE2A96"/>
    <w:rsid w:val="00DE41AC"/>
    <w:rsid w:val="00DE4E1F"/>
    <w:rsid w:val="00DE70E2"/>
    <w:rsid w:val="00DE7880"/>
    <w:rsid w:val="00DF0985"/>
    <w:rsid w:val="00DF13E3"/>
    <w:rsid w:val="00DF2491"/>
    <w:rsid w:val="00DF5AD5"/>
    <w:rsid w:val="00DF621A"/>
    <w:rsid w:val="00E0172B"/>
    <w:rsid w:val="00E04D33"/>
    <w:rsid w:val="00E04DD7"/>
    <w:rsid w:val="00E06B03"/>
    <w:rsid w:val="00E10EFC"/>
    <w:rsid w:val="00E125D3"/>
    <w:rsid w:val="00E13E7C"/>
    <w:rsid w:val="00E160F6"/>
    <w:rsid w:val="00E3278D"/>
    <w:rsid w:val="00E34694"/>
    <w:rsid w:val="00E350AF"/>
    <w:rsid w:val="00E37DEF"/>
    <w:rsid w:val="00E40226"/>
    <w:rsid w:val="00E43CB6"/>
    <w:rsid w:val="00E44C68"/>
    <w:rsid w:val="00E46889"/>
    <w:rsid w:val="00E472CA"/>
    <w:rsid w:val="00E51CD3"/>
    <w:rsid w:val="00E5609F"/>
    <w:rsid w:val="00E60A5C"/>
    <w:rsid w:val="00E62B31"/>
    <w:rsid w:val="00E63059"/>
    <w:rsid w:val="00E6305A"/>
    <w:rsid w:val="00E730B8"/>
    <w:rsid w:val="00E75912"/>
    <w:rsid w:val="00E773B3"/>
    <w:rsid w:val="00E80C52"/>
    <w:rsid w:val="00E81FEC"/>
    <w:rsid w:val="00E849EA"/>
    <w:rsid w:val="00E8695D"/>
    <w:rsid w:val="00E90627"/>
    <w:rsid w:val="00E96506"/>
    <w:rsid w:val="00EA042E"/>
    <w:rsid w:val="00EA06EC"/>
    <w:rsid w:val="00EA12FA"/>
    <w:rsid w:val="00EA3486"/>
    <w:rsid w:val="00EA776B"/>
    <w:rsid w:val="00EB37CE"/>
    <w:rsid w:val="00EB4F44"/>
    <w:rsid w:val="00EB5891"/>
    <w:rsid w:val="00EB5EF1"/>
    <w:rsid w:val="00EB6B4B"/>
    <w:rsid w:val="00EC2FF1"/>
    <w:rsid w:val="00ED3861"/>
    <w:rsid w:val="00ED441F"/>
    <w:rsid w:val="00ED696B"/>
    <w:rsid w:val="00ED723E"/>
    <w:rsid w:val="00EE1253"/>
    <w:rsid w:val="00EE1823"/>
    <w:rsid w:val="00EE1B3F"/>
    <w:rsid w:val="00EF0364"/>
    <w:rsid w:val="00EF1998"/>
    <w:rsid w:val="00EF1A86"/>
    <w:rsid w:val="00EF292B"/>
    <w:rsid w:val="00EF2AF3"/>
    <w:rsid w:val="00EF2E69"/>
    <w:rsid w:val="00F01C12"/>
    <w:rsid w:val="00F055F2"/>
    <w:rsid w:val="00F074A6"/>
    <w:rsid w:val="00F11328"/>
    <w:rsid w:val="00F11D12"/>
    <w:rsid w:val="00F13EBA"/>
    <w:rsid w:val="00F1415B"/>
    <w:rsid w:val="00F15DFF"/>
    <w:rsid w:val="00F16483"/>
    <w:rsid w:val="00F16F8B"/>
    <w:rsid w:val="00F21109"/>
    <w:rsid w:val="00F31B14"/>
    <w:rsid w:val="00F32935"/>
    <w:rsid w:val="00F329F6"/>
    <w:rsid w:val="00F40F9A"/>
    <w:rsid w:val="00F4223E"/>
    <w:rsid w:val="00F4357F"/>
    <w:rsid w:val="00F43FD9"/>
    <w:rsid w:val="00F4400B"/>
    <w:rsid w:val="00F500B1"/>
    <w:rsid w:val="00F509F2"/>
    <w:rsid w:val="00F5156F"/>
    <w:rsid w:val="00F515B7"/>
    <w:rsid w:val="00F62CFF"/>
    <w:rsid w:val="00F630BC"/>
    <w:rsid w:val="00F63CA7"/>
    <w:rsid w:val="00F64E3C"/>
    <w:rsid w:val="00F65580"/>
    <w:rsid w:val="00F655FF"/>
    <w:rsid w:val="00F65F4F"/>
    <w:rsid w:val="00F71834"/>
    <w:rsid w:val="00F7280D"/>
    <w:rsid w:val="00F746E5"/>
    <w:rsid w:val="00F7653B"/>
    <w:rsid w:val="00F80643"/>
    <w:rsid w:val="00F82FB7"/>
    <w:rsid w:val="00F843B2"/>
    <w:rsid w:val="00F90033"/>
    <w:rsid w:val="00F92B41"/>
    <w:rsid w:val="00F95D83"/>
    <w:rsid w:val="00FA03C3"/>
    <w:rsid w:val="00FA14AB"/>
    <w:rsid w:val="00FB1E0F"/>
    <w:rsid w:val="00FB310C"/>
    <w:rsid w:val="00FB47A3"/>
    <w:rsid w:val="00FB5CB9"/>
    <w:rsid w:val="00FC0D66"/>
    <w:rsid w:val="00FC1E90"/>
    <w:rsid w:val="00FC436C"/>
    <w:rsid w:val="00FD12F9"/>
    <w:rsid w:val="00FD3D57"/>
    <w:rsid w:val="00FD466B"/>
    <w:rsid w:val="00FD54DB"/>
    <w:rsid w:val="00FD56F7"/>
    <w:rsid w:val="00FE2A5D"/>
    <w:rsid w:val="00FE46F8"/>
    <w:rsid w:val="00FE5496"/>
    <w:rsid w:val="00FF4504"/>
    <w:rsid w:val="00FF6CD7"/>
    <w:rsid w:val="01287ECD"/>
    <w:rsid w:val="014B308F"/>
    <w:rsid w:val="016C2F3C"/>
    <w:rsid w:val="020C3668"/>
    <w:rsid w:val="02250EFC"/>
    <w:rsid w:val="025C46AF"/>
    <w:rsid w:val="02787A46"/>
    <w:rsid w:val="02FC31D1"/>
    <w:rsid w:val="03053FAB"/>
    <w:rsid w:val="03810D5A"/>
    <w:rsid w:val="03CC656D"/>
    <w:rsid w:val="044A1CD3"/>
    <w:rsid w:val="047F6411"/>
    <w:rsid w:val="060A47A8"/>
    <w:rsid w:val="0665076A"/>
    <w:rsid w:val="06B05D82"/>
    <w:rsid w:val="06B275D4"/>
    <w:rsid w:val="06D742F5"/>
    <w:rsid w:val="086C6AA6"/>
    <w:rsid w:val="08B86056"/>
    <w:rsid w:val="09FD5367"/>
    <w:rsid w:val="0A794667"/>
    <w:rsid w:val="0C0C68EF"/>
    <w:rsid w:val="0CA44AAF"/>
    <w:rsid w:val="0D387C9B"/>
    <w:rsid w:val="0D7C5AB2"/>
    <w:rsid w:val="0DFD07CC"/>
    <w:rsid w:val="0E070BB1"/>
    <w:rsid w:val="0E416E8D"/>
    <w:rsid w:val="0E7B2823"/>
    <w:rsid w:val="0EDB635E"/>
    <w:rsid w:val="0F1B799C"/>
    <w:rsid w:val="0FD3668F"/>
    <w:rsid w:val="100F506E"/>
    <w:rsid w:val="101C7E7E"/>
    <w:rsid w:val="102239F2"/>
    <w:rsid w:val="106645B9"/>
    <w:rsid w:val="11273835"/>
    <w:rsid w:val="120D7991"/>
    <w:rsid w:val="122E2177"/>
    <w:rsid w:val="12726ED9"/>
    <w:rsid w:val="127405EC"/>
    <w:rsid w:val="12D857BC"/>
    <w:rsid w:val="134F3811"/>
    <w:rsid w:val="13B74DE6"/>
    <w:rsid w:val="14082BE5"/>
    <w:rsid w:val="14D64C58"/>
    <w:rsid w:val="15432FF0"/>
    <w:rsid w:val="157D6A6D"/>
    <w:rsid w:val="16231F27"/>
    <w:rsid w:val="16A76901"/>
    <w:rsid w:val="16EE3B58"/>
    <w:rsid w:val="17076CA9"/>
    <w:rsid w:val="17D05A70"/>
    <w:rsid w:val="18583707"/>
    <w:rsid w:val="18A23BE0"/>
    <w:rsid w:val="191B7132"/>
    <w:rsid w:val="19686FA7"/>
    <w:rsid w:val="199C38C7"/>
    <w:rsid w:val="1A0F0C21"/>
    <w:rsid w:val="1ACC66E4"/>
    <w:rsid w:val="1AEB1208"/>
    <w:rsid w:val="1AF215D6"/>
    <w:rsid w:val="1B3C4A90"/>
    <w:rsid w:val="1B74131E"/>
    <w:rsid w:val="1BAB259B"/>
    <w:rsid w:val="1BD05799"/>
    <w:rsid w:val="1BEF010F"/>
    <w:rsid w:val="1C1C4E6A"/>
    <w:rsid w:val="1C4E0044"/>
    <w:rsid w:val="1D02176B"/>
    <w:rsid w:val="1D0B577E"/>
    <w:rsid w:val="1D1C22D8"/>
    <w:rsid w:val="1D2D1432"/>
    <w:rsid w:val="1D633899"/>
    <w:rsid w:val="1E805C34"/>
    <w:rsid w:val="1EE71C56"/>
    <w:rsid w:val="210668C5"/>
    <w:rsid w:val="2180624F"/>
    <w:rsid w:val="21CB54CD"/>
    <w:rsid w:val="22A31EF1"/>
    <w:rsid w:val="22E62E63"/>
    <w:rsid w:val="234E595C"/>
    <w:rsid w:val="236B022A"/>
    <w:rsid w:val="23B02B6D"/>
    <w:rsid w:val="24CB2A04"/>
    <w:rsid w:val="251E15E9"/>
    <w:rsid w:val="255C0BE7"/>
    <w:rsid w:val="25D110CA"/>
    <w:rsid w:val="261070A5"/>
    <w:rsid w:val="270E3755"/>
    <w:rsid w:val="272D6CD8"/>
    <w:rsid w:val="286C4012"/>
    <w:rsid w:val="28C9603D"/>
    <w:rsid w:val="28CA40A0"/>
    <w:rsid w:val="28F23C50"/>
    <w:rsid w:val="291050EE"/>
    <w:rsid w:val="296070C1"/>
    <w:rsid w:val="29B41E53"/>
    <w:rsid w:val="2AEA1E25"/>
    <w:rsid w:val="2B463EF4"/>
    <w:rsid w:val="2C183950"/>
    <w:rsid w:val="2CF14AAA"/>
    <w:rsid w:val="2D1F0EC1"/>
    <w:rsid w:val="2DAB2949"/>
    <w:rsid w:val="2E955A9D"/>
    <w:rsid w:val="2EC45ED2"/>
    <w:rsid w:val="2F28312B"/>
    <w:rsid w:val="2FB92659"/>
    <w:rsid w:val="2FEB381E"/>
    <w:rsid w:val="302F344D"/>
    <w:rsid w:val="30E553A4"/>
    <w:rsid w:val="30F73DC1"/>
    <w:rsid w:val="31164EE4"/>
    <w:rsid w:val="31B703A9"/>
    <w:rsid w:val="321C3976"/>
    <w:rsid w:val="32205224"/>
    <w:rsid w:val="327B48BC"/>
    <w:rsid w:val="33C54D59"/>
    <w:rsid w:val="33F22ACC"/>
    <w:rsid w:val="3508057A"/>
    <w:rsid w:val="35325B6D"/>
    <w:rsid w:val="35CB37E1"/>
    <w:rsid w:val="3609120D"/>
    <w:rsid w:val="37067454"/>
    <w:rsid w:val="37335959"/>
    <w:rsid w:val="38BE7847"/>
    <w:rsid w:val="39355133"/>
    <w:rsid w:val="39650DD8"/>
    <w:rsid w:val="397758F1"/>
    <w:rsid w:val="39A75CCC"/>
    <w:rsid w:val="39FF5771"/>
    <w:rsid w:val="3AA7192A"/>
    <w:rsid w:val="3AF04CFB"/>
    <w:rsid w:val="3B21725E"/>
    <w:rsid w:val="3B5A5844"/>
    <w:rsid w:val="3B7E44F9"/>
    <w:rsid w:val="3B7F6BF4"/>
    <w:rsid w:val="3B8764B5"/>
    <w:rsid w:val="3BDA5FE2"/>
    <w:rsid w:val="3CFA5C3A"/>
    <w:rsid w:val="3D876102"/>
    <w:rsid w:val="3DFA2BBE"/>
    <w:rsid w:val="3E8D1D9A"/>
    <w:rsid w:val="3F607CD9"/>
    <w:rsid w:val="3FA0003D"/>
    <w:rsid w:val="3FA32539"/>
    <w:rsid w:val="3FD8284D"/>
    <w:rsid w:val="40B11399"/>
    <w:rsid w:val="40D70B6D"/>
    <w:rsid w:val="40F77D3F"/>
    <w:rsid w:val="41016884"/>
    <w:rsid w:val="41C76309"/>
    <w:rsid w:val="41DF489C"/>
    <w:rsid w:val="441D16AC"/>
    <w:rsid w:val="441F4FD2"/>
    <w:rsid w:val="445104BA"/>
    <w:rsid w:val="45171D7D"/>
    <w:rsid w:val="45761ABE"/>
    <w:rsid w:val="45F973BF"/>
    <w:rsid w:val="45FE72BB"/>
    <w:rsid w:val="46054AED"/>
    <w:rsid w:val="47150EAC"/>
    <w:rsid w:val="47591C13"/>
    <w:rsid w:val="47AC1C02"/>
    <w:rsid w:val="48D5314E"/>
    <w:rsid w:val="48E1714C"/>
    <w:rsid w:val="48ED211E"/>
    <w:rsid w:val="490B5F77"/>
    <w:rsid w:val="495A28A0"/>
    <w:rsid w:val="495C6E11"/>
    <w:rsid w:val="498A6BDA"/>
    <w:rsid w:val="49C425C9"/>
    <w:rsid w:val="4AEC7439"/>
    <w:rsid w:val="4B47593A"/>
    <w:rsid w:val="4D035851"/>
    <w:rsid w:val="4D410CA2"/>
    <w:rsid w:val="4D6441CF"/>
    <w:rsid w:val="4D8D060F"/>
    <w:rsid w:val="4F2F0A6D"/>
    <w:rsid w:val="4F440FC4"/>
    <w:rsid w:val="50C04E46"/>
    <w:rsid w:val="514F460F"/>
    <w:rsid w:val="51513783"/>
    <w:rsid w:val="518B71CB"/>
    <w:rsid w:val="51F36403"/>
    <w:rsid w:val="524C7ACA"/>
    <w:rsid w:val="53A64CDA"/>
    <w:rsid w:val="53CC3390"/>
    <w:rsid w:val="548D4D3E"/>
    <w:rsid w:val="5492704A"/>
    <w:rsid w:val="558B4A7C"/>
    <w:rsid w:val="56725CDF"/>
    <w:rsid w:val="56B20ABD"/>
    <w:rsid w:val="56CA779C"/>
    <w:rsid w:val="56F95ED2"/>
    <w:rsid w:val="57266709"/>
    <w:rsid w:val="576D3A76"/>
    <w:rsid w:val="577C7118"/>
    <w:rsid w:val="579D4B56"/>
    <w:rsid w:val="57A3527B"/>
    <w:rsid w:val="58D16E92"/>
    <w:rsid w:val="58FB0E8F"/>
    <w:rsid w:val="591C4EBD"/>
    <w:rsid w:val="597D4C6F"/>
    <w:rsid w:val="59F029CC"/>
    <w:rsid w:val="5AA1078A"/>
    <w:rsid w:val="5B2335F4"/>
    <w:rsid w:val="5B8C73EB"/>
    <w:rsid w:val="5B913063"/>
    <w:rsid w:val="5BC86507"/>
    <w:rsid w:val="5C440AC4"/>
    <w:rsid w:val="5CD55496"/>
    <w:rsid w:val="5D942FB9"/>
    <w:rsid w:val="5E380208"/>
    <w:rsid w:val="5E3C5072"/>
    <w:rsid w:val="5EEE57C7"/>
    <w:rsid w:val="5F221E14"/>
    <w:rsid w:val="608C1D25"/>
    <w:rsid w:val="610E05ED"/>
    <w:rsid w:val="6153581F"/>
    <w:rsid w:val="615F3E12"/>
    <w:rsid w:val="61B97CCA"/>
    <w:rsid w:val="61F1723C"/>
    <w:rsid w:val="623C4F9B"/>
    <w:rsid w:val="62E077C0"/>
    <w:rsid w:val="630A561C"/>
    <w:rsid w:val="63175F68"/>
    <w:rsid w:val="631B17FB"/>
    <w:rsid w:val="63A220A6"/>
    <w:rsid w:val="63BC37DB"/>
    <w:rsid w:val="63FE73EE"/>
    <w:rsid w:val="64031037"/>
    <w:rsid w:val="64383A1D"/>
    <w:rsid w:val="6457430E"/>
    <w:rsid w:val="64746C6E"/>
    <w:rsid w:val="648D5F82"/>
    <w:rsid w:val="65384140"/>
    <w:rsid w:val="65540E61"/>
    <w:rsid w:val="66122291"/>
    <w:rsid w:val="666B4AA6"/>
    <w:rsid w:val="66954D96"/>
    <w:rsid w:val="66A01E2A"/>
    <w:rsid w:val="6707165A"/>
    <w:rsid w:val="67781F76"/>
    <w:rsid w:val="67FE3F03"/>
    <w:rsid w:val="69330081"/>
    <w:rsid w:val="69B81479"/>
    <w:rsid w:val="6A7A6D6E"/>
    <w:rsid w:val="6A877127"/>
    <w:rsid w:val="6AE40DC4"/>
    <w:rsid w:val="6B442BC4"/>
    <w:rsid w:val="6BFC5C00"/>
    <w:rsid w:val="6C041E32"/>
    <w:rsid w:val="6C403951"/>
    <w:rsid w:val="6C8639E2"/>
    <w:rsid w:val="6D737255"/>
    <w:rsid w:val="6DAE4A0B"/>
    <w:rsid w:val="6DD977C8"/>
    <w:rsid w:val="6E3A1DCA"/>
    <w:rsid w:val="6EE45602"/>
    <w:rsid w:val="6EF87DE5"/>
    <w:rsid w:val="6F75090E"/>
    <w:rsid w:val="706B71F0"/>
    <w:rsid w:val="712F47EA"/>
    <w:rsid w:val="714754F4"/>
    <w:rsid w:val="71560842"/>
    <w:rsid w:val="71A46AA6"/>
    <w:rsid w:val="72AC6E77"/>
    <w:rsid w:val="72B903E5"/>
    <w:rsid w:val="72B91A24"/>
    <w:rsid w:val="7385679D"/>
    <w:rsid w:val="74F104CB"/>
    <w:rsid w:val="75BB01E2"/>
    <w:rsid w:val="76371655"/>
    <w:rsid w:val="76B31878"/>
    <w:rsid w:val="76B72AB3"/>
    <w:rsid w:val="76C77F3A"/>
    <w:rsid w:val="777A4DE2"/>
    <w:rsid w:val="78F148D9"/>
    <w:rsid w:val="78F536B2"/>
    <w:rsid w:val="79205699"/>
    <w:rsid w:val="79616C73"/>
    <w:rsid w:val="79742A0F"/>
    <w:rsid w:val="798464EA"/>
    <w:rsid w:val="7A21134D"/>
    <w:rsid w:val="7ADB5FE6"/>
    <w:rsid w:val="7B0827B4"/>
    <w:rsid w:val="7B9B2DB7"/>
    <w:rsid w:val="7BB04844"/>
    <w:rsid w:val="7C0C2403"/>
    <w:rsid w:val="7C107310"/>
    <w:rsid w:val="7C4D5F8D"/>
    <w:rsid w:val="7D7E2564"/>
    <w:rsid w:val="7DB36F46"/>
    <w:rsid w:val="7E331057"/>
    <w:rsid w:val="7E3F7C92"/>
    <w:rsid w:val="7EA81009"/>
    <w:rsid w:val="7F20639F"/>
    <w:rsid w:val="7F3E1A9E"/>
    <w:rsid w:val="7F800765"/>
    <w:rsid w:val="7F933B62"/>
    <w:rsid w:val="7F9D4E73"/>
    <w:rsid w:val="7FC40F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38"/>
    <w:qFormat/>
    <w:uiPriority w:val="0"/>
    <w:pPr>
      <w:keepNext/>
      <w:keepLines/>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6">
    <w:name w:val="heading 5"/>
    <w:basedOn w:val="1"/>
    <w:next w:val="1"/>
    <w:link w:val="41"/>
    <w:qFormat/>
    <w:uiPriority w:val="0"/>
    <w:pPr>
      <w:keepNext/>
      <w:keepLine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7">
    <w:name w:val="heading 6"/>
    <w:basedOn w:val="1"/>
    <w:next w:val="1"/>
    <w:link w:val="42"/>
    <w:qFormat/>
    <w:uiPriority w:val="0"/>
    <w:pPr>
      <w:keepNext/>
      <w:keepLine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8">
    <w:name w:val="heading 7"/>
    <w:basedOn w:val="1"/>
    <w:next w:val="1"/>
    <w:link w:val="43"/>
    <w:qFormat/>
    <w:uiPriority w:val="0"/>
    <w:pPr>
      <w:keepNext/>
      <w:keepLine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9">
    <w:name w:val="heading 8"/>
    <w:basedOn w:val="1"/>
    <w:next w:val="1"/>
    <w:link w:val="44"/>
    <w:qFormat/>
    <w:uiPriority w:val="0"/>
    <w:pPr>
      <w:keepNext/>
      <w:keepLine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0">
    <w:name w:val="heading 9"/>
    <w:basedOn w:val="1"/>
    <w:next w:val="1"/>
    <w:link w:val="45"/>
    <w:qFormat/>
    <w:uiPriority w:val="0"/>
    <w:pPr>
      <w:keepNext/>
      <w:keepLine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styleId="12">
    <w:name w:val="annotation text"/>
    <w:basedOn w:val="1"/>
    <w:link w:val="52"/>
    <w:semiHidden/>
    <w:qFormat/>
    <w:uiPriority w:val="0"/>
    <w:pPr>
      <w:jc w:val="left"/>
    </w:pPr>
    <w:rPr>
      <w:rFonts w:ascii="Times New Roman" w:hAnsi="Times New Roman"/>
      <w:szCs w:val="24"/>
    </w:rPr>
  </w:style>
  <w:style w:type="paragraph" w:styleId="13">
    <w:name w:val="Body Text"/>
    <w:basedOn w:val="1"/>
    <w:next w:val="14"/>
    <w:link w:val="57"/>
    <w:qFormat/>
    <w:uiPriority w:val="1"/>
    <w:pPr>
      <w:autoSpaceDE w:val="0"/>
      <w:autoSpaceDN w:val="0"/>
      <w:jc w:val="left"/>
    </w:pPr>
    <w:rPr>
      <w:rFonts w:ascii="宋体" w:hAnsi="宋体" w:eastAsia="宋体" w:cs="宋体"/>
      <w:kern w:val="0"/>
      <w:sz w:val="28"/>
      <w:szCs w:val="28"/>
      <w:lang w:val="zh-CN" w:bidi="zh-CN"/>
    </w:rPr>
  </w:style>
  <w:style w:type="paragraph" w:customStyle="1" w:styleId="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5">
    <w:name w:val="Body Text Indent"/>
    <w:basedOn w:val="1"/>
    <w:unhideWhenUsed/>
    <w:qFormat/>
    <w:uiPriority w:val="0"/>
    <w:pPr>
      <w:ind w:left="27" w:hanging="27"/>
      <w:jc w:val="left"/>
    </w:pPr>
    <w:rPr>
      <w:szCs w:val="20"/>
    </w:rPr>
  </w:style>
  <w:style w:type="paragraph" w:styleId="16">
    <w:name w:val="Block Text"/>
    <w:basedOn w:val="1"/>
    <w:qFormat/>
    <w:uiPriority w:val="99"/>
    <w:pPr>
      <w:widowControl/>
      <w:ind w:left="480" w:right="-341" w:firstLine="513"/>
    </w:pPr>
    <w:rPr>
      <w:kern w:val="0"/>
      <w:sz w:val="24"/>
      <w:szCs w:val="20"/>
    </w:rPr>
  </w:style>
  <w:style w:type="paragraph" w:styleId="17">
    <w:name w:val="Plain Text"/>
    <w:basedOn w:val="1"/>
    <w:unhideWhenUsed/>
    <w:qFormat/>
    <w:uiPriority w:val="0"/>
    <w:rPr>
      <w:rFonts w:ascii="宋体" w:hAnsi="Courier New"/>
    </w:rPr>
  </w:style>
  <w:style w:type="paragraph" w:styleId="18">
    <w:name w:val="Body Text Indent 2"/>
    <w:basedOn w:val="1"/>
    <w:qFormat/>
    <w:uiPriority w:val="0"/>
    <w:pPr>
      <w:spacing w:line="480" w:lineRule="auto"/>
      <w:ind w:left="420" w:leftChars="200"/>
    </w:pPr>
  </w:style>
  <w:style w:type="paragraph" w:styleId="19">
    <w:name w:val="Balloon Text"/>
    <w:basedOn w:val="1"/>
    <w:link w:val="48"/>
    <w:semiHidden/>
    <w:unhideWhenUsed/>
    <w:qFormat/>
    <w:uiPriority w:val="99"/>
    <w:rPr>
      <w:sz w:val="18"/>
      <w:szCs w:val="18"/>
    </w:rPr>
  </w:style>
  <w:style w:type="paragraph" w:styleId="20">
    <w:name w:val="footer"/>
    <w:basedOn w:val="1"/>
    <w:link w:val="47"/>
    <w:unhideWhenUsed/>
    <w:qFormat/>
    <w:uiPriority w:val="99"/>
    <w:pPr>
      <w:tabs>
        <w:tab w:val="center" w:pos="4153"/>
        <w:tab w:val="right" w:pos="8306"/>
      </w:tabs>
      <w:snapToGrid w:val="0"/>
      <w:jc w:val="left"/>
    </w:pPr>
    <w:rPr>
      <w:sz w:val="18"/>
      <w:szCs w:val="18"/>
    </w:rPr>
  </w:style>
  <w:style w:type="paragraph" w:styleId="21">
    <w:name w:val="header"/>
    <w:basedOn w:val="1"/>
    <w:link w:val="46"/>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unhideWhenUsed/>
    <w:qFormat/>
    <w:uiPriority w:val="39"/>
    <w:rPr>
      <w:rFonts w:ascii="Times New Roman" w:hAnsi="Times New Roman" w:eastAsia="宋体" w:cs="Times New Roman"/>
      <w:szCs w:val="24"/>
    </w:rPr>
  </w:style>
  <w:style w:type="paragraph" w:styleId="23">
    <w:name w:val="toc 2"/>
    <w:basedOn w:val="1"/>
    <w:next w:val="1"/>
    <w:qFormat/>
    <w:uiPriority w:val="39"/>
    <w:pPr>
      <w:ind w:left="420" w:leftChars="200"/>
    </w:pPr>
  </w:style>
  <w:style w:type="paragraph" w:styleId="24">
    <w:name w:val="Normal (Web)"/>
    <w:basedOn w:val="1"/>
    <w:unhideWhenUsed/>
    <w:qFormat/>
    <w:uiPriority w:val="99"/>
    <w:pPr>
      <w:ind w:firstLine="420" w:firstLineChars="200"/>
    </w:pPr>
    <w:rPr>
      <w:rFonts w:ascii="宋体" w:hAnsi="宋体" w:eastAsia="宋体" w:cs="Times New Roman"/>
      <w:sz w:val="24"/>
      <w:szCs w:val="24"/>
      <w:lang w:val="zh-CN"/>
    </w:rPr>
  </w:style>
  <w:style w:type="paragraph" w:styleId="25">
    <w:name w:val="index 1"/>
    <w:basedOn w:val="1"/>
    <w:next w:val="1"/>
    <w:semiHidden/>
    <w:unhideWhenUsed/>
    <w:qFormat/>
    <w:uiPriority w:val="0"/>
    <w:rPr>
      <w:rFonts w:ascii="Times New Roman" w:hAnsi="Times New Roman" w:eastAsia="宋体" w:cs="Times New Roman"/>
      <w:szCs w:val="20"/>
    </w:rPr>
  </w:style>
  <w:style w:type="paragraph" w:styleId="26">
    <w:name w:val="Title"/>
    <w:basedOn w:val="1"/>
    <w:link w:val="63"/>
    <w:qFormat/>
    <w:uiPriority w:val="0"/>
    <w:pPr>
      <w:spacing w:before="240" w:after="60"/>
      <w:jc w:val="center"/>
      <w:outlineLvl w:val="0"/>
    </w:pPr>
    <w:rPr>
      <w:rFonts w:ascii="Arial" w:hAnsi="Arial" w:eastAsia="宋体" w:cs="Arial"/>
      <w:b/>
      <w:bCs/>
      <w:sz w:val="32"/>
      <w:szCs w:val="32"/>
    </w:rPr>
  </w:style>
  <w:style w:type="paragraph" w:styleId="27">
    <w:name w:val="annotation subject"/>
    <w:basedOn w:val="12"/>
    <w:next w:val="12"/>
    <w:link w:val="64"/>
    <w:semiHidden/>
    <w:unhideWhenUsed/>
    <w:qFormat/>
    <w:uiPriority w:val="99"/>
    <w:rPr>
      <w:rFonts w:asciiTheme="minorHAnsi" w:hAnsiTheme="minorHAnsi"/>
      <w:b/>
      <w:bCs/>
      <w:szCs w:val="22"/>
    </w:rPr>
  </w:style>
  <w:style w:type="paragraph" w:styleId="28">
    <w:name w:val="Body Text First Indent"/>
    <w:basedOn w:val="13"/>
    <w:qFormat/>
    <w:uiPriority w:val="0"/>
    <w:pPr>
      <w:tabs>
        <w:tab w:val="left" w:pos="567"/>
      </w:tabs>
      <w:ind w:firstLine="420" w:firstLineChars="100"/>
    </w:pPr>
  </w:style>
  <w:style w:type="paragraph" w:styleId="29">
    <w:name w:val="Body Text First Indent 2"/>
    <w:basedOn w:val="15"/>
    <w:next w:val="1"/>
    <w:qFormat/>
    <w:uiPriority w:val="0"/>
    <w:pPr>
      <w:suppressAutoHyphens w:val="0"/>
      <w:autoSpaceDN/>
      <w:spacing w:after="120" w:afterLines="0" w:line="240" w:lineRule="auto"/>
      <w:ind w:left="420" w:leftChars="200" w:firstLine="420" w:firstLineChars="200"/>
      <w:textAlignment w:val="auto"/>
    </w:pPr>
    <w:rPr>
      <w:kern w:val="2"/>
      <w:sz w:val="21"/>
      <w:szCs w:val="20"/>
    </w:rPr>
  </w:style>
  <w:style w:type="table" w:styleId="31">
    <w:name w:val="Table Grid"/>
    <w:basedOn w:val="30"/>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rPr>
  </w:style>
  <w:style w:type="character" w:styleId="34">
    <w:name w:val="page number"/>
    <w:qFormat/>
    <w:uiPriority w:val="0"/>
  </w:style>
  <w:style w:type="character" w:styleId="35">
    <w:name w:val="Hyperlink"/>
    <w:qFormat/>
    <w:uiPriority w:val="99"/>
    <w:rPr>
      <w:color w:val="0000FF"/>
      <w:u w:val="single"/>
    </w:rPr>
  </w:style>
  <w:style w:type="character" w:styleId="36">
    <w:name w:val="annotation reference"/>
    <w:basedOn w:val="32"/>
    <w:semiHidden/>
    <w:unhideWhenUsed/>
    <w:qFormat/>
    <w:uiPriority w:val="99"/>
    <w:rPr>
      <w:sz w:val="21"/>
      <w:szCs w:val="21"/>
    </w:rPr>
  </w:style>
  <w:style w:type="character" w:customStyle="1" w:styleId="37">
    <w:name w:val="标题 1 字符"/>
    <w:basedOn w:val="32"/>
    <w:link w:val="2"/>
    <w:qFormat/>
    <w:uiPriority w:val="0"/>
    <w:rPr>
      <w:rFonts w:ascii="宋体"/>
      <w:b/>
      <w:kern w:val="44"/>
      <w:sz w:val="32"/>
      <w:szCs w:val="20"/>
    </w:rPr>
  </w:style>
  <w:style w:type="character" w:customStyle="1" w:styleId="38">
    <w:name w:val="标题 2 字符"/>
    <w:basedOn w:val="32"/>
    <w:link w:val="3"/>
    <w:qFormat/>
    <w:uiPriority w:val="9"/>
    <w:rPr>
      <w:rFonts w:ascii="Arial" w:hAnsi="Arial" w:eastAsia="黑体" w:cs="Times New Roman"/>
      <w:b/>
      <w:bCs/>
      <w:kern w:val="0"/>
      <w:sz w:val="32"/>
      <w:szCs w:val="32"/>
    </w:rPr>
  </w:style>
  <w:style w:type="character" w:customStyle="1" w:styleId="39">
    <w:name w:val="标题 3 字符"/>
    <w:basedOn w:val="32"/>
    <w:link w:val="4"/>
    <w:semiHidden/>
    <w:qFormat/>
    <w:uiPriority w:val="9"/>
    <w:rPr>
      <w:b/>
      <w:bCs/>
      <w:sz w:val="32"/>
      <w:szCs w:val="32"/>
    </w:rPr>
  </w:style>
  <w:style w:type="character" w:customStyle="1" w:styleId="40">
    <w:name w:val="标题 4 字符"/>
    <w:basedOn w:val="32"/>
    <w:link w:val="5"/>
    <w:qFormat/>
    <w:uiPriority w:val="0"/>
    <w:rPr>
      <w:rFonts w:ascii="Arial" w:hAnsi="Arial" w:eastAsia="黑体" w:cs="Times New Roman"/>
      <w:b/>
      <w:bCs/>
      <w:kern w:val="0"/>
      <w:sz w:val="28"/>
      <w:szCs w:val="28"/>
    </w:rPr>
  </w:style>
  <w:style w:type="character" w:customStyle="1" w:styleId="41">
    <w:name w:val="标题 5 字符"/>
    <w:basedOn w:val="32"/>
    <w:link w:val="6"/>
    <w:qFormat/>
    <w:uiPriority w:val="0"/>
    <w:rPr>
      <w:rFonts w:ascii="Times New Roman" w:hAnsi="Times New Roman" w:eastAsia="宋体" w:cs="Times New Roman"/>
      <w:b/>
      <w:bCs/>
      <w:kern w:val="0"/>
      <w:sz w:val="28"/>
      <w:szCs w:val="28"/>
    </w:rPr>
  </w:style>
  <w:style w:type="character" w:customStyle="1" w:styleId="42">
    <w:name w:val="标题 6 字符"/>
    <w:basedOn w:val="32"/>
    <w:link w:val="7"/>
    <w:qFormat/>
    <w:uiPriority w:val="0"/>
    <w:rPr>
      <w:rFonts w:ascii="Arial" w:hAnsi="Arial" w:eastAsia="黑体" w:cs="Times New Roman"/>
      <w:b/>
      <w:bCs/>
      <w:kern w:val="0"/>
      <w:sz w:val="24"/>
      <w:szCs w:val="24"/>
    </w:rPr>
  </w:style>
  <w:style w:type="character" w:customStyle="1" w:styleId="43">
    <w:name w:val="标题 7 字符"/>
    <w:basedOn w:val="32"/>
    <w:link w:val="8"/>
    <w:qFormat/>
    <w:uiPriority w:val="0"/>
    <w:rPr>
      <w:rFonts w:ascii="Times New Roman" w:hAnsi="Times New Roman" w:eastAsia="宋体" w:cs="Times New Roman"/>
      <w:b/>
      <w:bCs/>
      <w:kern w:val="0"/>
      <w:sz w:val="24"/>
      <w:szCs w:val="24"/>
    </w:rPr>
  </w:style>
  <w:style w:type="character" w:customStyle="1" w:styleId="44">
    <w:name w:val="标题 8 字符"/>
    <w:basedOn w:val="32"/>
    <w:link w:val="9"/>
    <w:qFormat/>
    <w:uiPriority w:val="0"/>
    <w:rPr>
      <w:rFonts w:ascii="Arial" w:hAnsi="Arial" w:eastAsia="黑体" w:cs="Times New Roman"/>
      <w:kern w:val="0"/>
      <w:sz w:val="24"/>
      <w:szCs w:val="24"/>
    </w:rPr>
  </w:style>
  <w:style w:type="character" w:customStyle="1" w:styleId="45">
    <w:name w:val="标题 9 字符"/>
    <w:basedOn w:val="32"/>
    <w:link w:val="10"/>
    <w:qFormat/>
    <w:uiPriority w:val="0"/>
    <w:rPr>
      <w:rFonts w:ascii="Arial" w:hAnsi="Arial" w:eastAsia="黑体" w:cs="Times New Roman"/>
      <w:kern w:val="0"/>
      <w:szCs w:val="21"/>
    </w:rPr>
  </w:style>
  <w:style w:type="character" w:customStyle="1" w:styleId="46">
    <w:name w:val="页眉 字符"/>
    <w:basedOn w:val="32"/>
    <w:link w:val="21"/>
    <w:qFormat/>
    <w:uiPriority w:val="99"/>
    <w:rPr>
      <w:sz w:val="18"/>
      <w:szCs w:val="18"/>
    </w:rPr>
  </w:style>
  <w:style w:type="character" w:customStyle="1" w:styleId="47">
    <w:name w:val="页脚 字符"/>
    <w:basedOn w:val="32"/>
    <w:link w:val="20"/>
    <w:qFormat/>
    <w:uiPriority w:val="99"/>
    <w:rPr>
      <w:sz w:val="18"/>
      <w:szCs w:val="18"/>
    </w:rPr>
  </w:style>
  <w:style w:type="character" w:customStyle="1" w:styleId="48">
    <w:name w:val="批注框文本 字符"/>
    <w:basedOn w:val="32"/>
    <w:link w:val="19"/>
    <w:semiHidden/>
    <w:qFormat/>
    <w:uiPriority w:val="99"/>
    <w:rPr>
      <w:sz w:val="18"/>
      <w:szCs w:val="18"/>
    </w:rPr>
  </w:style>
  <w:style w:type="paragraph" w:styleId="49">
    <w:name w:val="List Paragraph"/>
    <w:basedOn w:val="1"/>
    <w:link w:val="66"/>
    <w:qFormat/>
    <w:uiPriority w:val="34"/>
    <w:pPr>
      <w:ind w:firstLine="420" w:firstLineChars="200"/>
    </w:pPr>
  </w:style>
  <w:style w:type="paragraph" w:customStyle="1" w:styleId="50">
    <w:name w:val="列出段落3"/>
    <w:basedOn w:val="1"/>
    <w:qFormat/>
    <w:uiPriority w:val="99"/>
    <w:pPr>
      <w:ind w:firstLine="420" w:firstLineChars="200"/>
    </w:pPr>
    <w:rPr>
      <w:rFonts w:ascii="Calibri" w:hAnsi="Calibri" w:eastAsia="宋体" w:cs="Times New Roman"/>
    </w:rPr>
  </w:style>
  <w:style w:type="paragraph" w:customStyle="1" w:styleId="51">
    <w:name w:val="列出段落1"/>
    <w:basedOn w:val="1"/>
    <w:qFormat/>
    <w:uiPriority w:val="34"/>
    <w:pPr>
      <w:spacing w:line="360" w:lineRule="auto"/>
      <w:ind w:firstLine="420" w:firstLineChars="200"/>
    </w:pPr>
    <w:rPr>
      <w:rFonts w:ascii="Calibri" w:hAnsi="Calibri" w:eastAsia="宋体" w:cs="Times New Roman"/>
      <w:sz w:val="24"/>
    </w:rPr>
  </w:style>
  <w:style w:type="character" w:customStyle="1" w:styleId="52">
    <w:name w:val="批注文字 字符"/>
    <w:link w:val="12"/>
    <w:semiHidden/>
    <w:qFormat/>
    <w:uiPriority w:val="0"/>
    <w:rPr>
      <w:rFonts w:ascii="Times New Roman" w:hAnsi="Times New Roman"/>
      <w:szCs w:val="24"/>
    </w:rPr>
  </w:style>
  <w:style w:type="character" w:customStyle="1" w:styleId="53">
    <w:name w:val="批注文字 字符1"/>
    <w:basedOn w:val="32"/>
    <w:semiHidden/>
    <w:qFormat/>
    <w:uiPriority w:val="99"/>
  </w:style>
  <w:style w:type="paragraph" w:customStyle="1" w:styleId="54">
    <w:name w:val="样式 标题 3h3H3sect1.2.3 + 五号 段前: 6 磅 段后: 6 磅 行距: 单倍行距"/>
    <w:basedOn w:val="4"/>
    <w:qFormat/>
    <w:uiPriority w:val="0"/>
    <w:pPr>
      <w:adjustRightInd w:val="0"/>
      <w:spacing w:before="120" w:after="120" w:line="240" w:lineRule="auto"/>
      <w:jc w:val="left"/>
      <w:textAlignment w:val="baseline"/>
    </w:pPr>
    <w:rPr>
      <w:rFonts w:ascii="Times New Roman" w:hAnsi="Times New Roman" w:eastAsia="宋体" w:cs="黑体"/>
      <w:kern w:val="0"/>
      <w:sz w:val="21"/>
      <w:szCs w:val="20"/>
    </w:rPr>
  </w:style>
  <w:style w:type="paragraph" w:customStyle="1" w:styleId="55">
    <w:name w:val="样式 标题 2 + 宋体 五号 行距: 单倍行距"/>
    <w:basedOn w:val="3"/>
    <w:qFormat/>
    <w:uiPriority w:val="0"/>
    <w:pPr>
      <w:spacing w:line="240" w:lineRule="auto"/>
    </w:pPr>
    <w:rPr>
      <w:rFonts w:ascii="宋体" w:hAnsi="宋体" w:eastAsia="宋体" w:cs="黑体"/>
      <w:sz w:val="21"/>
      <w:szCs w:val="20"/>
    </w:rPr>
  </w:style>
  <w:style w:type="table" w:customStyle="1" w:styleId="56">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7">
    <w:name w:val="正文文本 字符"/>
    <w:basedOn w:val="32"/>
    <w:link w:val="13"/>
    <w:qFormat/>
    <w:uiPriority w:val="1"/>
    <w:rPr>
      <w:rFonts w:ascii="宋体" w:hAnsi="宋体" w:eastAsia="宋体" w:cs="宋体"/>
      <w:kern w:val="0"/>
      <w:sz w:val="28"/>
      <w:szCs w:val="28"/>
      <w:lang w:val="zh-CN" w:bidi="zh-CN"/>
    </w:rPr>
  </w:style>
  <w:style w:type="paragraph" w:customStyle="1" w:styleId="58">
    <w:name w:val="Table Paragraph"/>
    <w:basedOn w:val="1"/>
    <w:qFormat/>
    <w:uiPriority w:val="1"/>
    <w:pPr>
      <w:autoSpaceDE w:val="0"/>
      <w:autoSpaceDN w:val="0"/>
      <w:spacing w:before="150"/>
      <w:ind w:left="108"/>
      <w:jc w:val="left"/>
    </w:pPr>
    <w:rPr>
      <w:rFonts w:ascii="仿宋" w:hAnsi="仿宋" w:eastAsia="仿宋" w:cs="仿宋"/>
      <w:kern w:val="0"/>
      <w:sz w:val="22"/>
      <w:lang w:val="zh-CN" w:bidi="zh-CN"/>
    </w:rPr>
  </w:style>
  <w:style w:type="paragraph" w:customStyle="1" w:styleId="59">
    <w:name w:val="_Style 41"/>
    <w:basedOn w:val="1"/>
    <w:next w:val="1"/>
    <w:unhideWhenUsed/>
    <w:qFormat/>
    <w:uiPriority w:val="39"/>
    <w:rPr>
      <w:rFonts w:ascii="宋体" w:hAnsi="宋体" w:eastAsia="宋体" w:cs="宋体"/>
      <w:sz w:val="24"/>
      <w:szCs w:val="24"/>
    </w:rPr>
  </w:style>
  <w:style w:type="paragraph" w:customStyle="1" w:styleId="60">
    <w:name w:val="列出段落11"/>
    <w:basedOn w:val="1"/>
    <w:qFormat/>
    <w:uiPriority w:val="99"/>
    <w:pPr>
      <w:ind w:firstLine="420" w:firstLineChars="200"/>
    </w:pPr>
    <w:rPr>
      <w:rFonts w:ascii="宋体" w:hAnsi="宋体" w:eastAsia="宋体" w:cs="宋体"/>
      <w:sz w:val="24"/>
      <w:szCs w:val="24"/>
    </w:rPr>
  </w:style>
  <w:style w:type="character" w:customStyle="1" w:styleId="61">
    <w:name w:val="页脚 Char"/>
    <w:qFormat/>
    <w:uiPriority w:val="99"/>
    <w:rPr>
      <w:sz w:val="18"/>
      <w:szCs w:val="18"/>
    </w:rPr>
  </w:style>
  <w:style w:type="paragraph" w:customStyle="1" w:styleId="62">
    <w:name w:val="样式2"/>
    <w:basedOn w:val="1"/>
    <w:qFormat/>
    <w:uiPriority w:val="99"/>
    <w:pPr>
      <w:spacing w:line="300" w:lineRule="auto"/>
      <w:jc w:val="center"/>
      <w:outlineLvl w:val="0"/>
    </w:pPr>
    <w:rPr>
      <w:rFonts w:ascii="宋体" w:hAnsi="宋体" w:eastAsia="宋体" w:cs="宋体"/>
      <w:b/>
      <w:bCs/>
      <w:sz w:val="24"/>
      <w:szCs w:val="24"/>
    </w:rPr>
  </w:style>
  <w:style w:type="character" w:customStyle="1" w:styleId="63">
    <w:name w:val="标题 字符"/>
    <w:basedOn w:val="32"/>
    <w:link w:val="26"/>
    <w:qFormat/>
    <w:uiPriority w:val="0"/>
    <w:rPr>
      <w:rFonts w:ascii="Arial" w:hAnsi="Arial" w:eastAsia="宋体" w:cs="Arial"/>
      <w:b/>
      <w:bCs/>
      <w:sz w:val="32"/>
      <w:szCs w:val="32"/>
    </w:rPr>
  </w:style>
  <w:style w:type="character" w:customStyle="1" w:styleId="64">
    <w:name w:val="批注主题 字符"/>
    <w:basedOn w:val="52"/>
    <w:link w:val="27"/>
    <w:semiHidden/>
    <w:qFormat/>
    <w:uiPriority w:val="99"/>
    <w:rPr>
      <w:rFonts w:ascii="Times New Roman" w:hAnsi="Times New Roman"/>
      <w:b/>
      <w:bCs/>
      <w:szCs w:val="24"/>
    </w:rPr>
  </w:style>
  <w:style w:type="paragraph" w:customStyle="1" w:styleId="65">
    <w:name w:val="样式29"/>
    <w:basedOn w:val="1"/>
    <w:qFormat/>
    <w:uiPriority w:val="99"/>
    <w:pPr>
      <w:widowControl/>
      <w:spacing w:line="440" w:lineRule="exact"/>
      <w:ind w:firstLine="200" w:firstLineChars="200"/>
      <w:jc w:val="left"/>
    </w:pPr>
    <w:rPr>
      <w:rFonts w:eastAsia="楷体_GB2312"/>
      <w:spacing w:val="6"/>
      <w:sz w:val="24"/>
    </w:rPr>
  </w:style>
  <w:style w:type="character" w:customStyle="1" w:styleId="66">
    <w:name w:val="列表段落 字符"/>
    <w:link w:val="49"/>
    <w:qFormat/>
    <w:locked/>
    <w:uiPriority w:val="34"/>
  </w:style>
  <w:style w:type="paragraph" w:customStyle="1" w:styleId="67">
    <w:name w:val="列出段落4"/>
    <w:basedOn w:val="1"/>
    <w:qFormat/>
    <w:uiPriority w:val="99"/>
    <w:pPr>
      <w:ind w:firstLine="420" w:firstLineChars="200"/>
    </w:pPr>
    <w:rPr>
      <w:rFonts w:ascii="Times New Roman" w:hAnsi="Times New Roman" w:eastAsia="宋体" w:cs="Times New Roman"/>
      <w:szCs w:val="24"/>
    </w:rPr>
  </w:style>
  <w:style w:type="paragraph" w:customStyle="1" w:styleId="68">
    <w:name w:val="样式1"/>
    <w:basedOn w:val="2"/>
    <w:qFormat/>
    <w:uiPriority w:val="0"/>
    <w:pPr>
      <w:spacing w:before="340" w:after="330" w:line="340" w:lineRule="exact"/>
      <w:ind w:right="-20"/>
    </w:pPr>
    <w:rPr>
      <w:rFonts w:hAnsi="宋体" w:eastAsia="仿宋_GB2312" w:cs="Times New Roman"/>
      <w:bCs/>
      <w:kern w:val="0"/>
      <w:szCs w:val="32"/>
    </w:rPr>
  </w:style>
  <w:style w:type="character" w:customStyle="1" w:styleId="69">
    <w:name w:val="fontstyle01"/>
    <w:basedOn w:val="32"/>
    <w:qFormat/>
    <w:uiPriority w:val="0"/>
    <w:rPr>
      <w:rFonts w:hint="default" w:ascii="TimesNewRomanPSMT" w:hAnsi="TimesNewRomanPSMT"/>
      <w:color w:val="000000"/>
      <w:sz w:val="24"/>
      <w:szCs w:val="24"/>
    </w:rPr>
  </w:style>
  <w:style w:type="character" w:customStyle="1" w:styleId="70">
    <w:name w:val="fontstyle11"/>
    <w:basedOn w:val="32"/>
    <w:qFormat/>
    <w:uiPriority w:val="0"/>
    <w:rPr>
      <w:rFonts w:hint="eastAsia" w:ascii="宋体" w:hAnsi="宋体" w:eastAsia="宋体"/>
      <w:color w:val="000000"/>
      <w:sz w:val="24"/>
      <w:szCs w:val="24"/>
    </w:rPr>
  </w:style>
  <w:style w:type="character" w:customStyle="1" w:styleId="71">
    <w:name w:val="font31"/>
    <w:basedOn w:val="32"/>
    <w:qFormat/>
    <w:uiPriority w:val="0"/>
    <w:rPr>
      <w:rFonts w:hint="eastAsia" w:ascii="宋体" w:hAnsi="宋体" w:eastAsia="宋体" w:cs="宋体"/>
      <w:color w:val="000000"/>
      <w:sz w:val="18"/>
      <w:szCs w:val="18"/>
      <w:u w:val="none"/>
    </w:rPr>
  </w:style>
  <w:style w:type="character" w:customStyle="1" w:styleId="72">
    <w:name w:val="font21"/>
    <w:basedOn w:val="32"/>
    <w:qFormat/>
    <w:uiPriority w:val="0"/>
    <w:rPr>
      <w:rFonts w:hint="eastAsia" w:ascii="宋体" w:hAnsi="宋体" w:eastAsia="宋体" w:cs="宋体"/>
      <w:color w:val="000000"/>
      <w:sz w:val="22"/>
      <w:szCs w:val="22"/>
      <w:u w:val="none"/>
    </w:rPr>
  </w:style>
  <w:style w:type="character" w:customStyle="1" w:styleId="73">
    <w:name w:val="不明显参考1"/>
    <w:qFormat/>
    <w:uiPriority w:val="31"/>
    <w:rPr>
      <w:smallCaps/>
      <w:color w:val="C0504D"/>
      <w:u w:val="single"/>
    </w:rPr>
  </w:style>
  <w:style w:type="paragraph" w:customStyle="1" w:styleId="74">
    <w:name w:val="List Paragraph1"/>
    <w:basedOn w:val="1"/>
    <w:qFormat/>
    <w:uiPriority w:val="99"/>
    <w:pPr>
      <w:ind w:firstLine="420" w:firstLineChars="200"/>
    </w:pPr>
    <w:rPr>
      <w:rFonts w:ascii="Times New Roman" w:hAnsi="Times New Roman" w:eastAsia="宋体" w:cs="Times New Roman"/>
      <w:szCs w:val="24"/>
    </w:rPr>
  </w:style>
  <w:style w:type="paragraph" w:customStyle="1" w:styleId="75">
    <w:name w:val="Table Text"/>
    <w:basedOn w:val="1"/>
    <w:semiHidden/>
    <w:qFormat/>
    <w:uiPriority w:val="0"/>
    <w:rPr>
      <w:rFonts w:ascii="宋体" w:hAnsi="宋体" w:eastAsia="宋体" w:cs="宋体"/>
      <w:sz w:val="20"/>
      <w:szCs w:val="20"/>
      <w:lang w:eastAsia="en-US"/>
    </w:rPr>
  </w:style>
  <w:style w:type="paragraph" w:customStyle="1" w:styleId="76">
    <w:name w:val="null5null5"/>
    <w:qFormat/>
    <w:uiPriority w:val="0"/>
    <w:rPr>
      <w:rFonts w:hint="eastAsia" w:ascii="宋体" w:hAnsi="宋体" w:eastAsia="宋体" w:cs="宋体"/>
      <w:sz w:val="24"/>
      <w:szCs w:val="24"/>
      <w:lang w:val="en-US" w:eastAsia="zh-CN"/>
    </w:rPr>
  </w:style>
  <w:style w:type="character" w:customStyle="1" w:styleId="77">
    <w:name w:val="font61"/>
    <w:basedOn w:val="32"/>
    <w:qFormat/>
    <w:uiPriority w:val="0"/>
    <w:rPr>
      <w:rFonts w:hint="eastAsia" w:ascii="宋体" w:hAnsi="宋体" w:eastAsia="宋体" w:cs="宋体"/>
      <w:color w:val="000000"/>
      <w:sz w:val="18"/>
      <w:szCs w:val="18"/>
      <w:u w:val="none"/>
    </w:rPr>
  </w:style>
  <w:style w:type="character" w:customStyle="1" w:styleId="78">
    <w:name w:val="font41"/>
    <w:basedOn w:val="32"/>
    <w:qFormat/>
    <w:uiPriority w:val="0"/>
    <w:rPr>
      <w:rFonts w:hint="default" w:ascii="Times New Roman" w:hAnsi="Times New Roman" w:cs="Times New Roman"/>
      <w:color w:val="000000"/>
      <w:sz w:val="18"/>
      <w:szCs w:val="18"/>
      <w:u w:val="none"/>
    </w:rPr>
  </w:style>
  <w:style w:type="paragraph" w:customStyle="1" w:styleId="79">
    <w:name w:val="样式 宋体 11 磅 加粗 居中 行距: 1.5 倍行距"/>
    <w:basedOn w:val="1"/>
    <w:qFormat/>
    <w:uiPriority w:val="0"/>
    <w:pPr>
      <w:adjustRightInd w:val="0"/>
      <w:snapToGrid w:val="0"/>
      <w:spacing w:line="360" w:lineRule="auto"/>
      <w:jc w:val="center"/>
    </w:pPr>
    <w:rPr>
      <w:rFonts w:ascii="宋体" w:hAnsi="宋体" w:cs="宋体"/>
      <w:b/>
      <w:bCs/>
      <w:snapToGrid w:val="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0613A-5725-403E-AA71-9527D125FB3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24</Pages>
  <Words>4456</Words>
  <Characters>4647</Characters>
  <Lines>116</Lines>
  <Paragraphs>32</Paragraphs>
  <TotalTime>9</TotalTime>
  <ScaleCrop>false</ScaleCrop>
  <LinksUpToDate>false</LinksUpToDate>
  <CharactersWithSpaces>4898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2020-10-30T03:29:00Z</dcterms:created>
  <dc:creator>WJ</dc:creator>
  <cp:lastModifiedBy>博博博爸</cp:lastModifiedBy>
  <cp:lastPrinted>2025-04-11T02:04:00Z</cp:lastPrinted>
  <dcterms:modified xsi:type="dcterms:W3CDTF">2025-07-31T06:41:22Z</dcterms:modified>
  <cp:revision>452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5D2749779BC74D169B8DC9124F90B962</vt:lpwstr>
  </property>
  <property fmtid="{D5CDD505-2E9C-101B-9397-08002B2CF9AE}" pid="4" name="KSOTemplateDocerSaveRecord">
    <vt:lpwstr>eyJoZGlkIjoiMWMyMjFiMDFjMWU3ZDY3ZjAwOWI0MjBhNjExOGRhZjAiLCJ1c2VySWQiOiIzODg4NjUwNzYifQ==</vt:lpwstr>
  </property>
</Properties>
</file>