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黑体" w:hAnsi="黑体" w:eastAsia="黑体"/>
          <w:sz w:val="44"/>
          <w:szCs w:val="44"/>
        </w:rPr>
      </w:pPr>
      <w:r>
        <w:rPr>
          <w:rFonts w:ascii="黑体" w:hAnsi="黑体" w:eastAsia="黑体"/>
          <w:sz w:val="44"/>
          <w:szCs w:val="44"/>
        </w:rPr>
        <w:drawing>
          <wp:inline distT="0" distB="0" distL="0" distR="0">
            <wp:extent cx="2969260" cy="457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69260" cy="457200"/>
                    </a:xfrm>
                    <a:prstGeom prst="rect">
                      <a:avLst/>
                    </a:prstGeom>
                    <a:noFill/>
                  </pic:spPr>
                </pic:pic>
              </a:graphicData>
            </a:graphic>
          </wp:inline>
        </w:drawing>
      </w:r>
    </w:p>
    <w:p>
      <w:pPr>
        <w:pStyle w:val="3"/>
        <w:rPr>
          <w:rFonts w:hint="eastAsia" w:ascii="黑体" w:hAnsi="黑体" w:eastAsia="黑体"/>
          <w:sz w:val="44"/>
          <w:szCs w:val="44"/>
          <w:lang w:val="en-US" w:eastAsia="zh-CN"/>
        </w:rPr>
      </w:pPr>
      <w:bookmarkStart w:id="0" w:name="_Hlk54946763"/>
      <w:r>
        <w:rPr>
          <w:rFonts w:hint="eastAsia" w:ascii="黑体" w:hAnsi="黑体" w:eastAsia="黑体"/>
          <w:sz w:val="44"/>
          <w:szCs w:val="44"/>
        </w:rPr>
        <w:t>北京按摩医院</w:t>
      </w:r>
      <w:bookmarkEnd w:id="0"/>
      <w:r>
        <w:rPr>
          <w:rFonts w:hint="eastAsia" w:ascii="黑体" w:hAnsi="黑体" w:eastAsia="黑体"/>
          <w:sz w:val="44"/>
          <w:szCs w:val="44"/>
          <w:lang w:val="en-US" w:eastAsia="zh-CN"/>
        </w:rPr>
        <w:t>口腔正畸类加工服务项目</w:t>
      </w:r>
    </w:p>
    <w:p>
      <w:pPr>
        <w:pStyle w:val="3"/>
        <w:rPr>
          <w:rFonts w:hint="eastAsia" w:ascii="黑体" w:hAnsi="黑体" w:eastAsia="黑体"/>
          <w:sz w:val="44"/>
          <w:szCs w:val="44"/>
        </w:rPr>
      </w:pPr>
      <w:r>
        <w:rPr>
          <w:rFonts w:hint="eastAsia" w:ascii="黑体" w:hAnsi="黑体" w:eastAsia="黑体"/>
          <w:sz w:val="44"/>
          <w:szCs w:val="44"/>
          <w:lang w:val="en-US" w:eastAsia="zh-CN"/>
        </w:rPr>
        <w:t>院内遴选文</w:t>
      </w:r>
      <w:r>
        <w:rPr>
          <w:rFonts w:hint="eastAsia" w:ascii="黑体" w:hAnsi="黑体" w:eastAsia="黑体"/>
          <w:sz w:val="44"/>
          <w:szCs w:val="44"/>
        </w:rPr>
        <w:t>件</w:t>
      </w:r>
    </w:p>
    <w:p>
      <w:pPr>
        <w:autoSpaceDE w:val="0"/>
        <w:autoSpaceDN w:val="0"/>
        <w:adjustRightInd w:val="0"/>
        <w:jc w:val="center"/>
        <w:rPr>
          <w:b/>
          <w:sz w:val="32"/>
          <w:szCs w:val="32"/>
        </w:rPr>
      </w:pPr>
    </w:p>
    <w:p>
      <w:pPr>
        <w:pStyle w:val="2"/>
        <w:rPr>
          <w:b/>
          <w:sz w:val="32"/>
          <w:szCs w:val="32"/>
        </w:rPr>
      </w:pPr>
    </w:p>
    <w:p>
      <w:pPr>
        <w:autoSpaceDE w:val="0"/>
        <w:autoSpaceDN w:val="0"/>
        <w:adjustRightInd w:val="0"/>
        <w:jc w:val="center"/>
        <w:rPr>
          <w:rFonts w:hint="eastAsia" w:ascii="黑体" w:hAnsi="Arial" w:eastAsiaTheme="minorEastAsia"/>
          <w:color w:val="FF0000"/>
          <w:kern w:val="0"/>
          <w:sz w:val="30"/>
          <w:szCs w:val="30"/>
          <w:lang w:val="en-US" w:eastAsia="zh-CN"/>
        </w:rPr>
      </w:pPr>
      <w:r>
        <w:rPr>
          <w:rFonts w:hint="eastAsia"/>
          <w:b/>
          <w:sz w:val="32"/>
          <w:szCs w:val="32"/>
        </w:rPr>
        <w:t>项目编号：BJAMYY-2</w:t>
      </w:r>
      <w:r>
        <w:rPr>
          <w:b/>
          <w:sz w:val="32"/>
          <w:szCs w:val="32"/>
        </w:rPr>
        <w:t>02</w:t>
      </w:r>
      <w:r>
        <w:rPr>
          <w:rFonts w:hint="eastAsia"/>
          <w:b/>
          <w:sz w:val="32"/>
          <w:szCs w:val="32"/>
          <w:lang w:val="en-US" w:eastAsia="zh-CN"/>
        </w:rPr>
        <w:t>4</w:t>
      </w:r>
      <w:r>
        <w:rPr>
          <w:rFonts w:hint="eastAsia"/>
          <w:b/>
          <w:color w:val="000000" w:themeColor="text1"/>
          <w:sz w:val="32"/>
          <w:szCs w:val="32"/>
          <w14:textFill>
            <w14:solidFill>
              <w14:schemeClr w14:val="tx1"/>
            </w14:solidFill>
          </w14:textFill>
        </w:rPr>
        <w:t>-0</w:t>
      </w:r>
      <w:r>
        <w:rPr>
          <w:rFonts w:hint="eastAsia"/>
          <w:b/>
          <w:color w:val="000000" w:themeColor="text1"/>
          <w:sz w:val="32"/>
          <w:szCs w:val="32"/>
          <w:lang w:val="en-US" w:eastAsia="zh-CN"/>
          <w14:textFill>
            <w14:solidFill>
              <w14:schemeClr w14:val="tx1"/>
            </w14:solidFill>
          </w14:textFill>
        </w:rPr>
        <w:t>4</w:t>
      </w:r>
      <w:r>
        <w:rPr>
          <w:rFonts w:hint="eastAsia"/>
          <w:b/>
          <w:color w:val="000000" w:themeColor="text1"/>
          <w:sz w:val="32"/>
          <w:szCs w:val="32"/>
          <w14:textFill>
            <w14:solidFill>
              <w14:schemeClr w14:val="tx1"/>
            </w14:solidFill>
          </w14:textFill>
        </w:rPr>
        <w:t>-0</w:t>
      </w:r>
      <w:r>
        <w:rPr>
          <w:rFonts w:hint="eastAsia"/>
          <w:b/>
          <w:color w:val="000000" w:themeColor="text1"/>
          <w:sz w:val="32"/>
          <w:szCs w:val="32"/>
          <w:lang w:val="en-US" w:eastAsia="zh-CN"/>
          <w14:textFill>
            <w14:solidFill>
              <w14:schemeClr w14:val="tx1"/>
            </w14:solidFill>
          </w14:textFill>
        </w:rPr>
        <w:t>3（01包）</w:t>
      </w:r>
    </w:p>
    <w:p>
      <w:pPr>
        <w:pStyle w:val="3"/>
        <w:rPr>
          <w:rFonts w:ascii="黑体" w:hAnsi="黑体" w:eastAsia="黑体"/>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spacing w:line="360" w:lineRule="auto"/>
        <w:jc w:val="center"/>
        <w:rPr>
          <w:b/>
          <w:bCs/>
          <w:sz w:val="32"/>
          <w:szCs w:val="32"/>
        </w:rPr>
      </w:pPr>
      <w:r>
        <w:rPr>
          <w:rFonts w:hint="eastAsia"/>
          <w:b/>
          <w:bCs/>
          <w:sz w:val="32"/>
          <w:szCs w:val="32"/>
        </w:rPr>
        <w:t>采购单位：北京按摩医院</w:t>
      </w:r>
    </w:p>
    <w:p>
      <w:pPr>
        <w:spacing w:line="360" w:lineRule="auto"/>
        <w:jc w:val="center"/>
        <w:rPr>
          <w:rFonts w:ascii="黑体" w:hAnsi="Arial" w:eastAsia="黑体" w:cs="黑体"/>
          <w:kern w:val="0"/>
          <w:sz w:val="36"/>
          <w:szCs w:val="36"/>
          <w:lang w:val="zh-CN"/>
        </w:rPr>
      </w:pPr>
      <w:r>
        <w:rPr>
          <w:rFonts w:hint="eastAsia"/>
          <w:b/>
          <w:bCs/>
          <w:sz w:val="32"/>
          <w:szCs w:val="32"/>
        </w:rPr>
        <w:t>20</w:t>
      </w:r>
      <w:r>
        <w:rPr>
          <w:b/>
          <w:bCs/>
          <w:sz w:val="32"/>
          <w:szCs w:val="32"/>
        </w:rPr>
        <w:t>2</w:t>
      </w:r>
      <w:r>
        <w:rPr>
          <w:rFonts w:hint="eastAsia"/>
          <w:b/>
          <w:bCs/>
          <w:sz w:val="32"/>
          <w:szCs w:val="32"/>
          <w:lang w:val="en-US" w:eastAsia="zh-CN"/>
        </w:rPr>
        <w:t>4</w:t>
      </w:r>
      <w:r>
        <w:rPr>
          <w:rFonts w:hint="eastAsia"/>
          <w:b/>
          <w:bCs/>
          <w:sz w:val="32"/>
          <w:szCs w:val="32"/>
        </w:rPr>
        <w:t>年0</w:t>
      </w:r>
      <w:r>
        <w:rPr>
          <w:rFonts w:hint="eastAsia"/>
          <w:b/>
          <w:bCs/>
          <w:sz w:val="32"/>
          <w:szCs w:val="32"/>
          <w:lang w:val="en-US" w:eastAsia="zh-CN"/>
        </w:rPr>
        <w:t>4</w:t>
      </w:r>
      <w:r>
        <w:rPr>
          <w:rFonts w:hint="eastAsia"/>
          <w:b/>
          <w:bCs/>
          <w:sz w:val="32"/>
          <w:szCs w:val="32"/>
        </w:rPr>
        <w:t>月</w:t>
      </w:r>
    </w:p>
    <w:p>
      <w:pPr>
        <w:autoSpaceDE w:val="0"/>
        <w:autoSpaceDN w:val="0"/>
        <w:adjustRightInd w:val="0"/>
        <w:jc w:val="both"/>
        <w:rPr>
          <w:rFonts w:ascii="黑体" w:hAnsi="Arial" w:eastAsia="黑体" w:cs="黑体"/>
          <w:kern w:val="0"/>
          <w:sz w:val="36"/>
          <w:szCs w:val="36"/>
          <w:lang w:val="zh-CN"/>
        </w:rPr>
      </w:pPr>
    </w:p>
    <w:p>
      <w:pPr>
        <w:pStyle w:val="17"/>
        <w:rPr>
          <w:rFonts w:ascii="黑体" w:hAnsi="Arial" w:eastAsia="黑体" w:cs="黑体"/>
          <w:kern w:val="0"/>
          <w:sz w:val="36"/>
          <w:szCs w:val="36"/>
          <w:lang w:val="zh-CN"/>
        </w:rPr>
      </w:pPr>
    </w:p>
    <w:p>
      <w:pPr>
        <w:pStyle w:val="17"/>
        <w:rPr>
          <w:rFonts w:ascii="黑体" w:hAnsi="Arial" w:eastAsia="黑体" w:cs="黑体"/>
          <w:kern w:val="0"/>
          <w:sz w:val="36"/>
          <w:szCs w:val="36"/>
          <w:lang w:val="zh-CN"/>
        </w:rPr>
      </w:pPr>
    </w:p>
    <w:p>
      <w:pPr>
        <w:pStyle w:val="17"/>
        <w:rPr>
          <w:rFonts w:ascii="黑体" w:hAnsi="Arial" w:eastAsia="黑体" w:cs="黑体"/>
          <w:kern w:val="0"/>
          <w:sz w:val="36"/>
          <w:szCs w:val="36"/>
          <w:lang w:val="zh-CN"/>
        </w:rPr>
      </w:pPr>
    </w:p>
    <w:p>
      <w:pPr>
        <w:autoSpaceDE w:val="0"/>
        <w:autoSpaceDN w:val="0"/>
        <w:adjustRightInd w:val="0"/>
        <w:jc w:val="center"/>
        <w:rPr>
          <w:rFonts w:hint="eastAsia" w:ascii="黑体" w:hAnsi="Arial" w:eastAsia="黑体" w:cs="黑体"/>
          <w:kern w:val="0"/>
          <w:sz w:val="36"/>
          <w:szCs w:val="36"/>
          <w:lang w:val="zh-CN"/>
        </w:rPr>
      </w:pPr>
    </w:p>
    <w:p>
      <w:pPr>
        <w:pStyle w:val="15"/>
        <w:rPr>
          <w:rFonts w:hint="eastAsia"/>
          <w:lang w:val="zh-CN"/>
        </w:rPr>
      </w:pPr>
    </w:p>
    <w:p>
      <w:pPr>
        <w:autoSpaceDE w:val="0"/>
        <w:autoSpaceDN w:val="0"/>
        <w:adjustRightInd w:val="0"/>
        <w:jc w:val="center"/>
        <w:rPr>
          <w:rFonts w:ascii="黑体" w:hAnsi="Arial" w:eastAsia="黑体"/>
          <w:kern w:val="0"/>
          <w:sz w:val="36"/>
          <w:szCs w:val="36"/>
          <w:lang w:val="zh-CN"/>
        </w:rPr>
      </w:pPr>
      <w:r>
        <w:rPr>
          <w:rFonts w:hint="eastAsia" w:ascii="黑体" w:hAnsi="Arial" w:eastAsia="黑体" w:cs="黑体"/>
          <w:kern w:val="0"/>
          <w:sz w:val="36"/>
          <w:szCs w:val="36"/>
          <w:lang w:val="zh-CN"/>
        </w:rPr>
        <w:t>目 录</w:t>
      </w:r>
    </w:p>
    <w:p>
      <w:pPr>
        <w:autoSpaceDE w:val="0"/>
        <w:autoSpaceDN w:val="0"/>
        <w:adjustRightInd w:val="0"/>
        <w:spacing w:line="360" w:lineRule="auto"/>
        <w:jc w:val="center"/>
        <w:rPr>
          <w:kern w:val="0"/>
          <w:lang w:val="zh-CN"/>
        </w:rPr>
      </w:pPr>
    </w:p>
    <w:p>
      <w:pPr>
        <w:pStyle w:val="53"/>
        <w:tabs>
          <w:tab w:val="right" w:leader="dot" w:pos="9746"/>
        </w:tabs>
        <w:spacing w:line="360" w:lineRule="auto"/>
        <w:jc w:val="left"/>
      </w:pPr>
      <w:r>
        <w:fldChar w:fldCharType="begin"/>
      </w:r>
      <w:r>
        <w:instrText xml:space="preserve">TOC \o "1-1" \h \u </w:instrText>
      </w:r>
      <w:r>
        <w:fldChar w:fldCharType="separate"/>
      </w:r>
      <w:r>
        <w:fldChar w:fldCharType="begin"/>
      </w:r>
      <w:r>
        <w:instrText xml:space="preserve"> HYPERLINK \l "_Toc16497" </w:instrText>
      </w:r>
      <w:r>
        <w:fldChar w:fldCharType="separate"/>
      </w:r>
      <w:r>
        <w:rPr>
          <w:rFonts w:hint="eastAsia"/>
        </w:rPr>
        <w:t>第一章  院内遴选邀请</w:t>
      </w:r>
      <w:r>
        <w:fldChar w:fldCharType="end"/>
      </w:r>
    </w:p>
    <w:p>
      <w:pPr>
        <w:pStyle w:val="53"/>
        <w:tabs>
          <w:tab w:val="right" w:leader="dot" w:pos="9746"/>
        </w:tabs>
        <w:spacing w:line="360" w:lineRule="auto"/>
        <w:jc w:val="left"/>
      </w:pPr>
      <w:r>
        <w:fldChar w:fldCharType="begin"/>
      </w:r>
      <w:r>
        <w:instrText xml:space="preserve"> HYPERLINK \l "_Toc31724" </w:instrText>
      </w:r>
      <w:r>
        <w:fldChar w:fldCharType="separate"/>
      </w:r>
      <w:r>
        <w:rPr>
          <w:rFonts w:hint="eastAsia"/>
        </w:rPr>
        <w:t>第二章  遴选前附表</w:t>
      </w:r>
      <w:r>
        <w:fldChar w:fldCharType="end"/>
      </w:r>
    </w:p>
    <w:p>
      <w:pPr>
        <w:pStyle w:val="53"/>
        <w:tabs>
          <w:tab w:val="right" w:leader="dot" w:pos="9746"/>
        </w:tabs>
        <w:spacing w:line="360" w:lineRule="auto"/>
        <w:jc w:val="left"/>
      </w:pPr>
      <w:r>
        <w:fldChar w:fldCharType="begin"/>
      </w:r>
      <w:r>
        <w:instrText xml:space="preserve"> HYPERLINK \l "_Toc4917" </w:instrText>
      </w:r>
      <w:r>
        <w:fldChar w:fldCharType="separate"/>
      </w:r>
      <w:r>
        <w:rPr>
          <w:rFonts w:hint="eastAsia"/>
        </w:rPr>
        <w:t>第三章  评定成交标准</w:t>
      </w:r>
      <w:r>
        <w:fldChar w:fldCharType="end"/>
      </w:r>
    </w:p>
    <w:p>
      <w:pPr>
        <w:pStyle w:val="53"/>
        <w:tabs>
          <w:tab w:val="right" w:leader="dot" w:pos="9746"/>
        </w:tabs>
        <w:spacing w:line="360" w:lineRule="auto"/>
        <w:jc w:val="left"/>
      </w:pPr>
      <w:r>
        <w:fldChar w:fldCharType="begin"/>
      </w:r>
      <w:r>
        <w:instrText xml:space="preserve"> HYPERLINK \l "_Toc9936" </w:instrText>
      </w:r>
      <w:r>
        <w:fldChar w:fldCharType="separate"/>
      </w:r>
      <w:r>
        <w:rPr>
          <w:rFonts w:hint="eastAsia"/>
        </w:rPr>
        <w:t>第四章  采购需求</w:t>
      </w:r>
      <w:r>
        <w:fldChar w:fldCharType="end"/>
      </w:r>
    </w:p>
    <w:p>
      <w:pPr>
        <w:pStyle w:val="53"/>
        <w:tabs>
          <w:tab w:val="right" w:leader="dot" w:pos="9746"/>
        </w:tabs>
        <w:spacing w:line="360" w:lineRule="auto"/>
        <w:jc w:val="left"/>
      </w:pPr>
      <w:r>
        <w:fldChar w:fldCharType="begin"/>
      </w:r>
      <w:r>
        <w:instrText xml:space="preserve">TOC \o "1-1" \h \u </w:instrText>
      </w:r>
      <w:r>
        <w:fldChar w:fldCharType="separate"/>
      </w:r>
      <w:r>
        <w:fldChar w:fldCharType="begin"/>
      </w:r>
      <w:r>
        <w:instrText xml:space="preserve"> HYPERLINK \l "_Toc16497" </w:instrText>
      </w:r>
      <w:r>
        <w:fldChar w:fldCharType="separate"/>
      </w:r>
      <w:r>
        <w:rPr>
          <w:rFonts w:hint="eastAsia"/>
        </w:rPr>
        <w:t>第五章  合同条款</w:t>
      </w:r>
      <w:r>
        <w:fldChar w:fldCharType="end"/>
      </w:r>
    </w:p>
    <w:p>
      <w:pPr>
        <w:pStyle w:val="53"/>
        <w:tabs>
          <w:tab w:val="right" w:leader="dot" w:pos="9746"/>
        </w:tabs>
        <w:spacing w:line="360" w:lineRule="auto"/>
        <w:jc w:val="left"/>
      </w:pPr>
      <w:r>
        <w:fldChar w:fldCharType="begin"/>
      </w:r>
      <w:r>
        <w:instrText xml:space="preserve"> HYPERLINK \l "_Toc31724" </w:instrText>
      </w:r>
      <w:r>
        <w:fldChar w:fldCharType="separate"/>
      </w:r>
      <w:r>
        <w:rPr>
          <w:rFonts w:hint="eastAsia"/>
        </w:rPr>
        <w:t xml:space="preserve">第六章  </w:t>
      </w:r>
      <w:r>
        <w:rPr>
          <w:rFonts w:hint="eastAsia"/>
          <w:lang w:val="en-US" w:eastAsia="zh-CN"/>
        </w:rPr>
        <w:t>附件-</w:t>
      </w:r>
      <w:r>
        <w:rPr>
          <w:rFonts w:hint="eastAsia"/>
        </w:rPr>
        <w:t>响应文件格式</w:t>
      </w:r>
      <w:r>
        <w:fldChar w:fldCharType="end"/>
      </w:r>
    </w:p>
    <w:p>
      <w:pPr>
        <w:pStyle w:val="53"/>
        <w:tabs>
          <w:tab w:val="right" w:leader="dot" w:pos="9746"/>
        </w:tabs>
        <w:spacing w:line="360" w:lineRule="auto"/>
        <w:jc w:val="left"/>
      </w:pPr>
    </w:p>
    <w:p>
      <w:pPr>
        <w:pStyle w:val="53"/>
        <w:tabs>
          <w:tab w:val="right" w:leader="dot" w:pos="9746"/>
        </w:tabs>
        <w:spacing w:line="360" w:lineRule="auto"/>
        <w:jc w:val="left"/>
      </w:pPr>
    </w:p>
    <w:p>
      <w:pPr>
        <w:jc w:val="left"/>
      </w:pPr>
      <w:r>
        <w:rPr>
          <w:rFonts w:ascii="宋体" w:hAnsi="宋体" w:eastAsia="宋体" w:cs="宋体"/>
          <w:sz w:val="24"/>
          <w:szCs w:val="24"/>
        </w:rPr>
        <w:fldChar w:fldCharType="end"/>
      </w:r>
    </w:p>
    <w:p>
      <w:pPr>
        <w:autoSpaceDE w:val="0"/>
        <w:autoSpaceDN w:val="0"/>
        <w:adjustRightInd w:val="0"/>
        <w:spacing w:line="480" w:lineRule="auto"/>
        <w:rPr>
          <w:rFonts w:ascii="宋体" w:hAnsi="宋体" w:eastAsia="宋体" w:cs="宋体"/>
          <w:sz w:val="24"/>
          <w:szCs w:val="24"/>
        </w:rPr>
      </w:pPr>
      <w:r>
        <w:rPr>
          <w:rFonts w:ascii="宋体" w:hAnsi="宋体" w:eastAsia="宋体" w:cs="宋体"/>
          <w:sz w:val="24"/>
          <w:szCs w:val="24"/>
        </w:rPr>
        <w:fldChar w:fldCharType="end"/>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pStyle w:val="17"/>
        <w:rPr>
          <w:sz w:val="24"/>
          <w:szCs w:val="24"/>
        </w:rPr>
      </w:pPr>
    </w:p>
    <w:p>
      <w:pPr>
        <w:pStyle w:val="17"/>
        <w:rPr>
          <w:sz w:val="24"/>
          <w:szCs w:val="24"/>
        </w:rPr>
      </w:pPr>
    </w:p>
    <w:p>
      <w:pPr>
        <w:pStyle w:val="17"/>
        <w:rPr>
          <w:sz w:val="24"/>
          <w:szCs w:val="24"/>
        </w:rPr>
      </w:pPr>
    </w:p>
    <w:p>
      <w:pPr>
        <w:pStyle w:val="17"/>
        <w:rPr>
          <w:sz w:val="24"/>
          <w:szCs w:val="24"/>
        </w:rPr>
      </w:pPr>
    </w:p>
    <w:p>
      <w:pPr>
        <w:rPr>
          <w:sz w:val="24"/>
          <w:szCs w:val="24"/>
        </w:rPr>
      </w:pPr>
    </w:p>
    <w:p>
      <w:pPr>
        <w:rPr>
          <w:sz w:val="24"/>
          <w:szCs w:val="24"/>
        </w:rPr>
      </w:pPr>
    </w:p>
    <w:p>
      <w:pPr>
        <w:rPr>
          <w:sz w:val="24"/>
          <w:szCs w:val="24"/>
        </w:rPr>
      </w:pPr>
    </w:p>
    <w:p>
      <w:pPr>
        <w:rPr>
          <w:sz w:val="24"/>
          <w:szCs w:val="24"/>
        </w:rPr>
      </w:pPr>
    </w:p>
    <w:p>
      <w:pPr>
        <w:pStyle w:val="2"/>
      </w:pPr>
    </w:p>
    <w:p>
      <w:pPr>
        <w:rPr>
          <w:sz w:val="24"/>
          <w:szCs w:val="24"/>
        </w:rPr>
      </w:pPr>
    </w:p>
    <w:p>
      <w:pPr>
        <w:rPr>
          <w:sz w:val="24"/>
          <w:szCs w:val="24"/>
        </w:rPr>
      </w:pPr>
    </w:p>
    <w:p>
      <w:pPr>
        <w:pStyle w:val="15"/>
      </w:pPr>
    </w:p>
    <w:p>
      <w:pPr>
        <w:pStyle w:val="3"/>
        <w:numPr>
          <w:ilvl w:val="0"/>
          <w:numId w:val="1"/>
        </w:numPr>
      </w:pPr>
      <w:bookmarkStart w:id="1" w:name="_Toc16497"/>
      <w:bookmarkStart w:id="2" w:name="_Toc508200434"/>
      <w:bookmarkStart w:id="3" w:name="_Toc27905"/>
      <w:bookmarkStart w:id="4" w:name="_Toc5065"/>
      <w:r>
        <w:rPr>
          <w:rFonts w:hint="eastAsia"/>
        </w:rPr>
        <w:t>院内遴选邀请</w:t>
      </w:r>
      <w:bookmarkEnd w:id="1"/>
      <w:bookmarkEnd w:id="2"/>
      <w:bookmarkEnd w:id="3"/>
      <w:bookmarkEnd w:id="4"/>
    </w:p>
    <w:p>
      <w:pPr>
        <w:ind w:firstLine="840" w:firstLineChars="400"/>
        <w:rPr>
          <w:rFonts w:hint="eastAsia" w:asciiTheme="minorEastAsia" w:hAnsiTheme="minorEastAsia" w:cstheme="minorBidi"/>
          <w:kern w:val="0"/>
          <w:sz w:val="21"/>
          <w:szCs w:val="21"/>
          <w:lang w:val="en-US" w:eastAsia="zh-CN" w:bidi="ar-SA"/>
        </w:rPr>
      </w:pPr>
      <w:r>
        <w:rPr>
          <w:rFonts w:hint="eastAsia" w:asciiTheme="minorEastAsia" w:hAnsiTheme="minorEastAsia" w:cstheme="minorBidi"/>
          <w:kern w:val="0"/>
          <w:sz w:val="21"/>
          <w:szCs w:val="21"/>
          <w:lang w:val="en-US" w:eastAsia="zh-CN" w:bidi="ar-SA"/>
        </w:rPr>
        <w:t>项目名称：北京按摩医院口腔正畸类加工服务项目</w:t>
      </w:r>
    </w:p>
    <w:p>
      <w:pPr>
        <w:ind w:firstLine="840" w:firstLineChars="400"/>
        <w:rPr>
          <w:rFonts w:hint="eastAsia" w:asciiTheme="minorEastAsia" w:hAnsiTheme="minorEastAsia" w:cstheme="minorBidi"/>
          <w:kern w:val="0"/>
          <w:sz w:val="21"/>
          <w:szCs w:val="21"/>
          <w:lang w:val="en-US" w:eastAsia="zh-CN" w:bidi="ar-SA"/>
        </w:rPr>
      </w:pPr>
    </w:p>
    <w:p>
      <w:pPr>
        <w:pStyle w:val="43"/>
        <w:numPr>
          <w:ilvl w:val="0"/>
          <w:numId w:val="0"/>
        </w:numPr>
        <w:spacing w:line="480" w:lineRule="auto"/>
        <w:ind w:left="425" w:leftChars="0" w:firstLine="420" w:firstLineChars="200"/>
        <w:rPr>
          <w:rFonts w:hint="eastAsia" w:asciiTheme="minorEastAsia" w:hAnsiTheme="minorEastAsia"/>
          <w:kern w:val="0"/>
          <w:szCs w:val="21"/>
          <w:lang w:val="en-US" w:eastAsia="zh-CN"/>
        </w:rPr>
      </w:pPr>
      <w:r>
        <w:rPr>
          <w:rFonts w:hint="eastAsia" w:asciiTheme="minorEastAsia" w:hAnsiTheme="minorEastAsia"/>
          <w:kern w:val="0"/>
          <w:szCs w:val="21"/>
          <w:lang w:val="en-US" w:eastAsia="zh-CN"/>
        </w:rPr>
        <w:t>项目编号：BJAMYY-2024-04-03（01包）</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4"/>
        <w:gridCol w:w="1924"/>
        <w:gridCol w:w="1926"/>
        <w:gridCol w:w="1927"/>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9" w:type="pct"/>
            <w:vAlign w:val="center"/>
          </w:tcPr>
          <w:p>
            <w:pPr>
              <w:pStyle w:val="43"/>
              <w:numPr>
                <w:ilvl w:val="0"/>
                <w:numId w:val="0"/>
              </w:numPr>
              <w:spacing w:line="240" w:lineRule="auto"/>
              <w:jc w:val="center"/>
              <w:rPr>
                <w:rFonts w:hint="default" w:asciiTheme="minorEastAsia" w:hAnsiTheme="minorEastAsia"/>
                <w:kern w:val="0"/>
                <w:szCs w:val="21"/>
                <w:vertAlign w:val="baseline"/>
                <w:lang w:val="en-US" w:eastAsia="zh-CN"/>
              </w:rPr>
            </w:pPr>
            <w:r>
              <w:rPr>
                <w:rFonts w:hint="eastAsia" w:asciiTheme="minorEastAsia" w:hAnsiTheme="minorEastAsia"/>
                <w:kern w:val="0"/>
                <w:szCs w:val="21"/>
                <w:vertAlign w:val="baseline"/>
                <w:lang w:val="en-US" w:eastAsia="zh-CN"/>
              </w:rPr>
              <w:t>标的的名称和包号</w:t>
            </w:r>
          </w:p>
        </w:tc>
        <w:tc>
          <w:tcPr>
            <w:tcW w:w="999" w:type="pct"/>
            <w:vAlign w:val="center"/>
          </w:tcPr>
          <w:p>
            <w:pPr>
              <w:pStyle w:val="43"/>
              <w:numPr>
                <w:ilvl w:val="0"/>
                <w:numId w:val="0"/>
              </w:numPr>
              <w:spacing w:line="240" w:lineRule="auto"/>
              <w:jc w:val="center"/>
              <w:rPr>
                <w:rFonts w:hint="eastAsia" w:asciiTheme="minorEastAsia" w:hAnsiTheme="minorEastAsia"/>
                <w:kern w:val="0"/>
                <w:szCs w:val="21"/>
                <w:vertAlign w:val="baseline"/>
                <w:lang w:val="en-US" w:eastAsia="zh-CN"/>
              </w:rPr>
            </w:pPr>
            <w:r>
              <w:rPr>
                <w:rFonts w:hint="eastAsia" w:asciiTheme="minorEastAsia" w:hAnsiTheme="minorEastAsia"/>
                <w:kern w:val="0"/>
                <w:szCs w:val="21"/>
                <w:vertAlign w:val="baseline"/>
                <w:lang w:val="en-US" w:eastAsia="zh-CN"/>
              </w:rPr>
              <w:t>预算金额</w:t>
            </w:r>
          </w:p>
          <w:p>
            <w:pPr>
              <w:pStyle w:val="43"/>
              <w:numPr>
                <w:ilvl w:val="0"/>
                <w:numId w:val="0"/>
              </w:numPr>
              <w:spacing w:line="240" w:lineRule="auto"/>
              <w:jc w:val="center"/>
              <w:rPr>
                <w:rFonts w:hint="default" w:asciiTheme="minorEastAsia" w:hAnsiTheme="minorEastAsia"/>
                <w:kern w:val="0"/>
                <w:szCs w:val="21"/>
                <w:vertAlign w:val="baseline"/>
                <w:lang w:val="en-US" w:eastAsia="zh-CN"/>
              </w:rPr>
            </w:pPr>
            <w:r>
              <w:rPr>
                <w:rFonts w:hint="eastAsia" w:asciiTheme="minorEastAsia" w:hAnsiTheme="minorEastAsia"/>
                <w:kern w:val="0"/>
                <w:szCs w:val="21"/>
                <w:vertAlign w:val="baseline"/>
                <w:lang w:val="en-US" w:eastAsia="zh-CN"/>
              </w:rPr>
              <w:t>（万元）</w:t>
            </w:r>
          </w:p>
        </w:tc>
        <w:tc>
          <w:tcPr>
            <w:tcW w:w="1000" w:type="pct"/>
            <w:vAlign w:val="center"/>
          </w:tcPr>
          <w:p>
            <w:pPr>
              <w:pStyle w:val="43"/>
              <w:numPr>
                <w:ilvl w:val="0"/>
                <w:numId w:val="0"/>
              </w:numPr>
              <w:spacing w:line="240" w:lineRule="auto"/>
              <w:jc w:val="center"/>
              <w:rPr>
                <w:rFonts w:hint="default" w:asciiTheme="minorEastAsia" w:hAnsiTheme="minorEastAsia"/>
                <w:kern w:val="0"/>
                <w:szCs w:val="21"/>
                <w:vertAlign w:val="baseline"/>
                <w:lang w:val="en-US" w:eastAsia="zh-CN"/>
              </w:rPr>
            </w:pPr>
            <w:r>
              <w:rPr>
                <w:rFonts w:hint="eastAsia" w:asciiTheme="minorEastAsia" w:hAnsiTheme="minorEastAsia"/>
                <w:kern w:val="0"/>
                <w:szCs w:val="21"/>
                <w:vertAlign w:val="baseline"/>
                <w:lang w:val="en-US" w:eastAsia="zh-CN"/>
              </w:rPr>
              <w:t>采购项目名称</w:t>
            </w:r>
          </w:p>
        </w:tc>
        <w:tc>
          <w:tcPr>
            <w:tcW w:w="1000" w:type="pct"/>
            <w:vAlign w:val="center"/>
          </w:tcPr>
          <w:p>
            <w:pPr>
              <w:pStyle w:val="43"/>
              <w:numPr>
                <w:ilvl w:val="0"/>
                <w:numId w:val="0"/>
              </w:numPr>
              <w:spacing w:line="240" w:lineRule="auto"/>
              <w:jc w:val="center"/>
              <w:rPr>
                <w:rFonts w:hint="default" w:asciiTheme="minorEastAsia" w:hAnsiTheme="minorEastAsia"/>
                <w:kern w:val="0"/>
                <w:szCs w:val="21"/>
                <w:vertAlign w:val="baseline"/>
                <w:lang w:val="en-US" w:eastAsia="zh-CN"/>
              </w:rPr>
            </w:pPr>
            <w:r>
              <w:rPr>
                <w:rFonts w:hint="eastAsia" w:asciiTheme="minorEastAsia" w:hAnsiTheme="minorEastAsia"/>
                <w:kern w:val="0"/>
                <w:szCs w:val="21"/>
                <w:vertAlign w:val="baseline"/>
                <w:lang w:val="en-US" w:eastAsia="zh-CN"/>
              </w:rPr>
              <w:t>简要的技术需求或服务要求</w:t>
            </w:r>
          </w:p>
        </w:tc>
        <w:tc>
          <w:tcPr>
            <w:tcW w:w="1000" w:type="pct"/>
            <w:vAlign w:val="center"/>
          </w:tcPr>
          <w:p>
            <w:pPr>
              <w:pStyle w:val="43"/>
              <w:numPr>
                <w:ilvl w:val="0"/>
                <w:numId w:val="0"/>
              </w:numPr>
              <w:spacing w:line="240" w:lineRule="auto"/>
              <w:jc w:val="center"/>
              <w:rPr>
                <w:rFonts w:hint="default" w:asciiTheme="minorEastAsia" w:hAnsiTheme="minorEastAsia"/>
                <w:kern w:val="0"/>
                <w:szCs w:val="21"/>
                <w:vertAlign w:val="baseline"/>
                <w:lang w:val="en-US" w:eastAsia="zh-CN"/>
              </w:rPr>
            </w:pPr>
            <w:r>
              <w:rPr>
                <w:rFonts w:hint="eastAsia" w:asciiTheme="minorEastAsia" w:hAnsiTheme="minorEastAsia"/>
                <w:kern w:val="0"/>
                <w:szCs w:val="21"/>
                <w:vertAlign w:val="baseline"/>
                <w:lang w:val="en-US" w:eastAsia="zh-CN"/>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9" w:type="pct"/>
            <w:vAlign w:val="center"/>
          </w:tcPr>
          <w:p>
            <w:pPr>
              <w:pStyle w:val="43"/>
              <w:numPr>
                <w:ilvl w:val="0"/>
                <w:numId w:val="0"/>
              </w:numPr>
              <w:spacing w:line="240" w:lineRule="auto"/>
              <w:rPr>
                <w:rFonts w:hint="default" w:asciiTheme="minorEastAsia" w:hAnsiTheme="minorEastAsia"/>
                <w:kern w:val="0"/>
                <w:szCs w:val="21"/>
                <w:vertAlign w:val="baseline"/>
                <w:lang w:val="en-US" w:eastAsia="zh-CN"/>
              </w:rPr>
            </w:pPr>
            <w:r>
              <w:rPr>
                <w:rFonts w:hint="eastAsia" w:asciiTheme="minorEastAsia" w:hAnsiTheme="minorEastAsia"/>
                <w:kern w:val="0"/>
                <w:szCs w:val="21"/>
                <w:vertAlign w:val="baseline"/>
                <w:lang w:val="en-US" w:eastAsia="zh-CN"/>
              </w:rPr>
              <w:t>北京按摩医院口腔</w:t>
            </w:r>
            <w:r>
              <w:rPr>
                <w:rFonts w:hint="eastAsia" w:asciiTheme="minorEastAsia" w:hAnsiTheme="minorEastAsia" w:cstheme="minorBidi"/>
                <w:kern w:val="0"/>
                <w:sz w:val="21"/>
                <w:szCs w:val="21"/>
                <w:lang w:val="en-US" w:eastAsia="zh-CN" w:bidi="ar-SA"/>
              </w:rPr>
              <w:t>正畸</w:t>
            </w:r>
            <w:r>
              <w:rPr>
                <w:rFonts w:hint="eastAsia" w:asciiTheme="minorEastAsia" w:hAnsiTheme="minorEastAsia"/>
                <w:kern w:val="0"/>
                <w:szCs w:val="21"/>
                <w:vertAlign w:val="baseline"/>
                <w:lang w:val="en-US" w:eastAsia="zh-CN"/>
              </w:rPr>
              <w:t>类加工服务项目第一包</w:t>
            </w:r>
          </w:p>
        </w:tc>
        <w:tc>
          <w:tcPr>
            <w:tcW w:w="999" w:type="pct"/>
            <w:vAlign w:val="center"/>
          </w:tcPr>
          <w:p>
            <w:pPr>
              <w:pStyle w:val="43"/>
              <w:numPr>
                <w:ilvl w:val="0"/>
                <w:numId w:val="0"/>
              </w:numPr>
              <w:spacing w:line="240" w:lineRule="auto"/>
              <w:jc w:val="center"/>
              <w:rPr>
                <w:rFonts w:hint="default" w:asciiTheme="minorEastAsia" w:hAnsiTheme="minorEastAsia"/>
                <w:kern w:val="0"/>
                <w:szCs w:val="21"/>
                <w:vertAlign w:val="baseline"/>
                <w:lang w:val="en-US" w:eastAsia="zh-CN"/>
              </w:rPr>
            </w:pPr>
            <w:r>
              <w:rPr>
                <w:rFonts w:hint="eastAsia" w:asciiTheme="minorEastAsia" w:hAnsiTheme="minorEastAsia"/>
                <w:kern w:val="0"/>
                <w:szCs w:val="21"/>
                <w:vertAlign w:val="baseline"/>
                <w:lang w:val="en-US" w:eastAsia="zh-CN"/>
              </w:rPr>
              <w:t>80</w:t>
            </w:r>
          </w:p>
        </w:tc>
        <w:tc>
          <w:tcPr>
            <w:tcW w:w="1000" w:type="pct"/>
            <w:vAlign w:val="center"/>
          </w:tcPr>
          <w:p>
            <w:pPr>
              <w:pStyle w:val="43"/>
              <w:numPr>
                <w:ilvl w:val="0"/>
                <w:numId w:val="0"/>
              </w:numPr>
              <w:spacing w:line="240" w:lineRule="auto"/>
              <w:jc w:val="center"/>
              <w:rPr>
                <w:rFonts w:hint="default" w:asciiTheme="minorEastAsia" w:hAnsiTheme="minorEastAsia"/>
                <w:kern w:val="0"/>
                <w:szCs w:val="21"/>
                <w:vertAlign w:val="baseline"/>
                <w:lang w:val="en-US" w:eastAsia="zh-CN"/>
              </w:rPr>
            </w:pPr>
            <w:r>
              <w:rPr>
                <w:rFonts w:hint="eastAsia" w:asciiTheme="minorEastAsia" w:hAnsiTheme="minorEastAsia"/>
                <w:b w:val="0"/>
                <w:sz w:val="21"/>
                <w:szCs w:val="21"/>
                <w:highlight w:val="none"/>
                <w:shd w:val="clear" w:color="auto" w:fill="FFFFFF"/>
                <w:lang w:val="en-US" w:eastAsia="zh-CN"/>
              </w:rPr>
              <w:t>成人正畸</w:t>
            </w:r>
          </w:p>
        </w:tc>
        <w:tc>
          <w:tcPr>
            <w:tcW w:w="1000" w:type="pct"/>
            <w:vAlign w:val="center"/>
          </w:tcPr>
          <w:p>
            <w:pPr>
              <w:pStyle w:val="43"/>
              <w:numPr>
                <w:ilvl w:val="0"/>
                <w:numId w:val="0"/>
              </w:numPr>
              <w:spacing w:line="240" w:lineRule="auto"/>
              <w:jc w:val="center"/>
              <w:rPr>
                <w:rFonts w:hint="default" w:asciiTheme="minorEastAsia" w:hAnsiTheme="minorEastAsia"/>
                <w:b w:val="0"/>
                <w:sz w:val="21"/>
                <w:szCs w:val="21"/>
                <w:highlight w:val="none"/>
                <w:shd w:val="clear" w:color="auto" w:fill="FFFFFF"/>
                <w:lang w:val="en-US" w:eastAsia="zh-CN"/>
              </w:rPr>
            </w:pPr>
            <w:r>
              <w:rPr>
                <w:rFonts w:hint="eastAsia"/>
                <w:sz w:val="24"/>
                <w:lang w:val="en-US" w:eastAsia="zh-CN"/>
              </w:rPr>
              <w:t>临床上需要无托槽隐形矫治器临床要求</w:t>
            </w:r>
          </w:p>
        </w:tc>
        <w:tc>
          <w:tcPr>
            <w:tcW w:w="1000" w:type="pct"/>
          </w:tcPr>
          <w:p>
            <w:pPr>
              <w:pStyle w:val="43"/>
              <w:numPr>
                <w:ilvl w:val="0"/>
                <w:numId w:val="0"/>
              </w:numPr>
              <w:spacing w:line="240" w:lineRule="auto"/>
              <w:jc w:val="center"/>
              <w:rPr>
                <w:rFonts w:hint="eastAsia" w:ascii="宋体" w:hAnsi="宋体"/>
                <w:color w:val="auto"/>
                <w:szCs w:val="21"/>
                <w:lang w:val="en-US" w:eastAsia="zh-CN"/>
              </w:rPr>
            </w:pPr>
            <w:r>
              <w:rPr>
                <w:rFonts w:hint="eastAsia" w:ascii="宋体" w:hAnsi="宋体"/>
                <w:color w:val="auto"/>
                <w:szCs w:val="21"/>
                <w:lang w:val="en-US" w:eastAsia="zh-CN"/>
              </w:rPr>
              <w:t>3年，合同1年1签，经考核合格后可续签下一年度合同</w:t>
            </w:r>
            <w:r>
              <w:rPr>
                <w:rFonts w:hint="eastAsia" w:ascii="宋体" w:hAnsi="宋体"/>
                <w:color w:val="auto"/>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9" w:type="pct"/>
            <w:vAlign w:val="center"/>
          </w:tcPr>
          <w:p>
            <w:pPr>
              <w:pStyle w:val="43"/>
              <w:numPr>
                <w:ilvl w:val="0"/>
                <w:numId w:val="0"/>
              </w:numPr>
              <w:spacing w:line="240" w:lineRule="auto"/>
              <w:rPr>
                <w:rFonts w:hint="default" w:asciiTheme="minorEastAsia" w:hAnsiTheme="minorEastAsia"/>
                <w:kern w:val="0"/>
                <w:szCs w:val="21"/>
                <w:vertAlign w:val="baseline"/>
                <w:lang w:val="en-US" w:eastAsia="zh-CN"/>
              </w:rPr>
            </w:pPr>
            <w:r>
              <w:rPr>
                <w:rFonts w:hint="eastAsia" w:asciiTheme="minorEastAsia" w:hAnsiTheme="minorEastAsia"/>
                <w:kern w:val="0"/>
                <w:szCs w:val="21"/>
                <w:vertAlign w:val="baseline"/>
                <w:lang w:val="en-US" w:eastAsia="zh-CN"/>
              </w:rPr>
              <w:t>北京按摩医院口腔</w:t>
            </w:r>
            <w:r>
              <w:rPr>
                <w:rFonts w:hint="eastAsia" w:asciiTheme="minorEastAsia" w:hAnsiTheme="minorEastAsia" w:cstheme="minorBidi"/>
                <w:kern w:val="0"/>
                <w:sz w:val="21"/>
                <w:szCs w:val="21"/>
                <w:lang w:val="en-US" w:eastAsia="zh-CN" w:bidi="ar-SA"/>
              </w:rPr>
              <w:t>正畸</w:t>
            </w:r>
            <w:r>
              <w:rPr>
                <w:rFonts w:hint="eastAsia" w:asciiTheme="minorEastAsia" w:hAnsiTheme="minorEastAsia"/>
                <w:kern w:val="0"/>
                <w:szCs w:val="21"/>
                <w:vertAlign w:val="baseline"/>
                <w:lang w:val="en-US" w:eastAsia="zh-CN"/>
              </w:rPr>
              <w:t>类加工服务项目第二包</w:t>
            </w:r>
          </w:p>
        </w:tc>
        <w:tc>
          <w:tcPr>
            <w:tcW w:w="999" w:type="pct"/>
            <w:vAlign w:val="center"/>
          </w:tcPr>
          <w:p>
            <w:pPr>
              <w:pStyle w:val="43"/>
              <w:numPr>
                <w:ilvl w:val="0"/>
                <w:numId w:val="0"/>
              </w:numPr>
              <w:spacing w:line="240" w:lineRule="auto"/>
              <w:jc w:val="center"/>
              <w:rPr>
                <w:rFonts w:hint="default" w:asciiTheme="minorEastAsia" w:hAnsiTheme="minorEastAsia"/>
                <w:kern w:val="0"/>
                <w:szCs w:val="21"/>
                <w:vertAlign w:val="baseline"/>
                <w:lang w:val="en-US" w:eastAsia="zh-CN"/>
              </w:rPr>
            </w:pPr>
            <w:r>
              <w:rPr>
                <w:rFonts w:hint="eastAsia" w:asciiTheme="minorEastAsia" w:hAnsiTheme="minorEastAsia"/>
                <w:kern w:val="0"/>
                <w:szCs w:val="21"/>
                <w:vertAlign w:val="baseline"/>
                <w:lang w:val="en-US" w:eastAsia="zh-CN"/>
              </w:rPr>
              <w:t>19</w:t>
            </w:r>
          </w:p>
        </w:tc>
        <w:tc>
          <w:tcPr>
            <w:tcW w:w="1000" w:type="pct"/>
            <w:vAlign w:val="center"/>
          </w:tcPr>
          <w:p>
            <w:pPr>
              <w:pStyle w:val="43"/>
              <w:numPr>
                <w:ilvl w:val="0"/>
                <w:numId w:val="0"/>
              </w:numPr>
              <w:spacing w:line="240" w:lineRule="auto"/>
              <w:jc w:val="center"/>
              <w:rPr>
                <w:rFonts w:hint="eastAsia" w:asciiTheme="minorEastAsia" w:hAnsiTheme="minorEastAsia"/>
                <w:kern w:val="0"/>
                <w:szCs w:val="21"/>
                <w:vertAlign w:val="baseline"/>
                <w:lang w:val="en-US" w:eastAsia="zh-CN"/>
              </w:rPr>
            </w:pPr>
            <w:r>
              <w:rPr>
                <w:rFonts w:hint="eastAsia" w:asciiTheme="minorEastAsia" w:hAnsiTheme="minorEastAsia"/>
                <w:b w:val="0"/>
                <w:sz w:val="21"/>
                <w:szCs w:val="21"/>
                <w:highlight w:val="none"/>
                <w:shd w:val="clear" w:color="auto" w:fill="FFFFFF"/>
                <w:lang w:val="en-US" w:eastAsia="zh-CN"/>
              </w:rPr>
              <w:t>儿童正畸</w:t>
            </w:r>
          </w:p>
        </w:tc>
        <w:tc>
          <w:tcPr>
            <w:tcW w:w="1000" w:type="pct"/>
            <w:vAlign w:val="center"/>
          </w:tcPr>
          <w:p>
            <w:pPr>
              <w:pStyle w:val="43"/>
              <w:numPr>
                <w:ilvl w:val="0"/>
                <w:numId w:val="0"/>
              </w:numPr>
              <w:spacing w:line="240" w:lineRule="auto"/>
              <w:jc w:val="center"/>
              <w:rPr>
                <w:rFonts w:hint="eastAsia" w:asciiTheme="minorEastAsia" w:hAnsiTheme="minorEastAsia"/>
                <w:kern w:val="0"/>
                <w:szCs w:val="21"/>
                <w:vertAlign w:val="baseline"/>
                <w:lang w:val="en-US" w:eastAsia="zh-CN"/>
              </w:rPr>
            </w:pPr>
            <w:r>
              <w:rPr>
                <w:rFonts w:hint="eastAsia"/>
                <w:sz w:val="24"/>
                <w:lang w:val="en-US" w:eastAsia="zh-CN"/>
              </w:rPr>
              <w:t>儿童定制硅胶矫治器及无托槽隐形矫治器</w:t>
            </w:r>
          </w:p>
        </w:tc>
        <w:tc>
          <w:tcPr>
            <w:tcW w:w="1000" w:type="pct"/>
          </w:tcPr>
          <w:p>
            <w:pPr>
              <w:pStyle w:val="43"/>
              <w:numPr>
                <w:ilvl w:val="0"/>
                <w:numId w:val="0"/>
              </w:numPr>
              <w:spacing w:line="240" w:lineRule="auto"/>
              <w:jc w:val="center"/>
              <w:rPr>
                <w:rFonts w:hint="eastAsia" w:ascii="宋体" w:hAnsi="宋体"/>
                <w:color w:val="auto"/>
                <w:szCs w:val="21"/>
                <w:lang w:val="en-US" w:eastAsia="zh-CN"/>
              </w:rPr>
            </w:pPr>
            <w:r>
              <w:rPr>
                <w:rFonts w:hint="eastAsia" w:ascii="宋体" w:hAnsi="宋体"/>
                <w:color w:val="auto"/>
                <w:szCs w:val="21"/>
                <w:lang w:val="en-US" w:eastAsia="zh-CN"/>
              </w:rPr>
              <w:t>3年，合同1年1签，经考核合格后可续签下一年度合同</w:t>
            </w:r>
            <w:r>
              <w:rPr>
                <w:rFonts w:hint="eastAsia" w:ascii="宋体" w:hAnsi="宋体"/>
                <w:color w:val="auto"/>
                <w:szCs w:val="21"/>
                <w:lang w:val="zh-CN"/>
              </w:rPr>
              <w:t>。</w:t>
            </w:r>
          </w:p>
        </w:tc>
      </w:tr>
    </w:tbl>
    <w:p>
      <w:pPr>
        <w:spacing w:line="360" w:lineRule="auto"/>
        <w:ind w:firstLine="422" w:firstLineChars="200"/>
        <w:rPr>
          <w:rFonts w:asciiTheme="minorEastAsia" w:hAnsiTheme="minorEastAsia"/>
          <w:b/>
          <w:kern w:val="0"/>
          <w:szCs w:val="21"/>
        </w:rPr>
      </w:pPr>
      <w:r>
        <w:rPr>
          <w:rFonts w:hint="eastAsia" w:asciiTheme="minorEastAsia" w:hAnsiTheme="minorEastAsia"/>
          <w:b/>
          <w:kern w:val="0"/>
          <w:szCs w:val="21"/>
        </w:rPr>
        <w:t>一、对供应商资格要求（供应商资格条件）:</w:t>
      </w:r>
    </w:p>
    <w:p>
      <w:pPr>
        <w:pStyle w:val="43"/>
        <w:numPr>
          <w:ilvl w:val="0"/>
          <w:numId w:val="2"/>
        </w:numPr>
        <w:spacing w:line="480" w:lineRule="auto"/>
        <w:ind w:firstLineChars="0"/>
        <w:rPr>
          <w:rFonts w:asciiTheme="minorEastAsia" w:hAnsiTheme="minorEastAsia"/>
          <w:kern w:val="0"/>
          <w:szCs w:val="21"/>
        </w:rPr>
      </w:pPr>
      <w:bookmarkStart w:id="5" w:name="_Toc1861"/>
      <w:bookmarkStart w:id="6" w:name="_Toc21499"/>
      <w:bookmarkStart w:id="7" w:name="_Toc508200435"/>
      <w:bookmarkStart w:id="8" w:name="_Toc31724"/>
      <w:bookmarkStart w:id="9" w:name="_Hlk55129603"/>
      <w:r>
        <w:rPr>
          <w:rFonts w:hint="eastAsia" w:asciiTheme="minorEastAsia" w:hAnsiTheme="minorEastAsia"/>
          <w:kern w:val="0"/>
          <w:szCs w:val="21"/>
        </w:rPr>
        <w:t>供应商</w:t>
      </w:r>
      <w:r>
        <w:rPr>
          <w:rFonts w:asciiTheme="minorEastAsia" w:hAnsiTheme="minorEastAsia"/>
          <w:kern w:val="0"/>
          <w:szCs w:val="21"/>
        </w:rPr>
        <w:t>营业执照副本的复印件、税务登记证复印件、组织机构代码证复印件；或</w:t>
      </w:r>
      <w:r>
        <w:rPr>
          <w:rFonts w:hint="eastAsia" w:asciiTheme="minorEastAsia" w:hAnsiTheme="minorEastAsia"/>
          <w:kern w:val="0"/>
          <w:szCs w:val="21"/>
        </w:rPr>
        <w:t>三</w:t>
      </w:r>
      <w:r>
        <w:rPr>
          <w:rFonts w:asciiTheme="minorEastAsia" w:hAnsiTheme="minorEastAsia"/>
          <w:kern w:val="0"/>
          <w:szCs w:val="21"/>
        </w:rPr>
        <w:t>证合一的营业执照副本复印件（前述</w:t>
      </w:r>
      <w:r>
        <w:rPr>
          <w:rFonts w:hint="eastAsia" w:asciiTheme="minorEastAsia" w:hAnsiTheme="minorEastAsia"/>
          <w:kern w:val="0"/>
          <w:szCs w:val="21"/>
        </w:rPr>
        <w:t>资质</w:t>
      </w:r>
      <w:r>
        <w:rPr>
          <w:rFonts w:asciiTheme="minorEastAsia" w:hAnsiTheme="minorEastAsia"/>
          <w:kern w:val="0"/>
          <w:szCs w:val="21"/>
        </w:rPr>
        <w:t>证书需在有效期内、应清晰可辨，并加盖</w:t>
      </w:r>
      <w:r>
        <w:rPr>
          <w:rFonts w:hint="eastAsia" w:asciiTheme="minorEastAsia" w:hAnsiTheme="minorEastAsia"/>
          <w:kern w:val="0"/>
          <w:szCs w:val="21"/>
        </w:rPr>
        <w:t>供应商</w:t>
      </w:r>
      <w:r>
        <w:rPr>
          <w:rFonts w:asciiTheme="minorEastAsia" w:hAnsiTheme="minorEastAsia"/>
          <w:kern w:val="0"/>
          <w:szCs w:val="21"/>
        </w:rPr>
        <w:t>公章）</w:t>
      </w:r>
      <w:r>
        <w:rPr>
          <w:rFonts w:hint="eastAsia" w:asciiTheme="minorEastAsia" w:hAnsiTheme="minorEastAsia"/>
          <w:kern w:val="0"/>
          <w:szCs w:val="21"/>
        </w:rPr>
        <w:t>；</w:t>
      </w:r>
    </w:p>
    <w:p>
      <w:pPr>
        <w:pStyle w:val="43"/>
        <w:numPr>
          <w:ilvl w:val="0"/>
          <w:numId w:val="2"/>
        </w:numPr>
        <w:spacing w:line="480" w:lineRule="auto"/>
        <w:ind w:firstLineChars="0"/>
        <w:rPr>
          <w:rFonts w:asciiTheme="minorEastAsia" w:hAnsiTheme="minorEastAsia"/>
          <w:kern w:val="0"/>
          <w:szCs w:val="21"/>
        </w:rPr>
      </w:pPr>
      <w:r>
        <w:rPr>
          <w:rFonts w:hint="eastAsia" w:asciiTheme="minorEastAsia" w:hAnsiTheme="minorEastAsia"/>
          <w:kern w:val="0"/>
          <w:szCs w:val="21"/>
        </w:rPr>
        <w:t>法定代表人身份证明复印件；</w:t>
      </w:r>
    </w:p>
    <w:p>
      <w:pPr>
        <w:pStyle w:val="43"/>
        <w:numPr>
          <w:ilvl w:val="0"/>
          <w:numId w:val="2"/>
        </w:numPr>
        <w:spacing w:line="480" w:lineRule="auto"/>
        <w:ind w:firstLineChars="0"/>
        <w:rPr>
          <w:rFonts w:asciiTheme="minorEastAsia" w:hAnsiTheme="minorEastAsia"/>
          <w:kern w:val="0"/>
          <w:szCs w:val="21"/>
        </w:rPr>
      </w:pPr>
      <w:r>
        <w:rPr>
          <w:rFonts w:asciiTheme="minorEastAsia" w:hAnsiTheme="minorEastAsia"/>
          <w:kern w:val="0"/>
          <w:szCs w:val="21"/>
        </w:rPr>
        <w:t>以</w:t>
      </w:r>
      <w:r>
        <w:rPr>
          <w:rFonts w:hint="eastAsia" w:asciiTheme="minorEastAsia" w:hAnsiTheme="minorEastAsia"/>
          <w:kern w:val="0"/>
          <w:szCs w:val="21"/>
        </w:rPr>
        <w:t>遴选</w:t>
      </w:r>
      <w:r>
        <w:rPr>
          <w:rFonts w:asciiTheme="minorEastAsia" w:hAnsiTheme="minorEastAsia"/>
          <w:kern w:val="0"/>
          <w:szCs w:val="21"/>
        </w:rPr>
        <w:t>日期计算，近六个月内任何一个月依法缴纳社会保障资金的证明单据的复印件，和近六个月内任何一个月依法缴纳税收的证明单据的复印件</w:t>
      </w:r>
      <w:r>
        <w:rPr>
          <w:rFonts w:hint="eastAsia" w:asciiTheme="minorEastAsia" w:hAnsiTheme="minorEastAsia"/>
          <w:kern w:val="0"/>
          <w:szCs w:val="21"/>
        </w:rPr>
        <w:t>；</w:t>
      </w:r>
    </w:p>
    <w:p>
      <w:pPr>
        <w:pStyle w:val="43"/>
        <w:numPr>
          <w:ilvl w:val="0"/>
          <w:numId w:val="2"/>
        </w:numPr>
        <w:spacing w:line="480" w:lineRule="auto"/>
        <w:ind w:firstLineChars="0"/>
        <w:rPr>
          <w:rFonts w:asciiTheme="minorEastAsia" w:hAnsiTheme="minorEastAsia"/>
          <w:kern w:val="0"/>
          <w:szCs w:val="21"/>
        </w:rPr>
      </w:pPr>
      <w:r>
        <w:rPr>
          <w:rFonts w:asciiTheme="minorEastAsia" w:hAnsiTheme="minorEastAsia"/>
          <w:kern w:val="0"/>
          <w:szCs w:val="21"/>
        </w:rPr>
        <w:t>参加本次采购活动前三年内在经营活动中没有重大违法记录的声明</w:t>
      </w:r>
      <w:r>
        <w:rPr>
          <w:rFonts w:hint="eastAsia" w:asciiTheme="minorEastAsia" w:hAnsiTheme="minorEastAsia"/>
          <w:kern w:val="0"/>
          <w:szCs w:val="21"/>
        </w:rPr>
        <w:t>；</w:t>
      </w:r>
    </w:p>
    <w:p>
      <w:pPr>
        <w:pStyle w:val="43"/>
        <w:numPr>
          <w:ilvl w:val="0"/>
          <w:numId w:val="2"/>
        </w:numPr>
        <w:spacing w:line="480" w:lineRule="auto"/>
        <w:ind w:firstLineChars="0"/>
        <w:rPr>
          <w:rFonts w:asciiTheme="minorEastAsia" w:hAnsiTheme="minorEastAsia"/>
          <w:kern w:val="0"/>
          <w:szCs w:val="21"/>
        </w:rPr>
      </w:pPr>
      <w:r>
        <w:rPr>
          <w:rFonts w:asciiTheme="minorEastAsia" w:hAnsiTheme="minorEastAsia"/>
          <w:kern w:val="0"/>
          <w:szCs w:val="21"/>
        </w:rPr>
        <w:t>有效的</w:t>
      </w:r>
      <w:r>
        <w:rPr>
          <w:rFonts w:hint="eastAsia" w:asciiTheme="minorEastAsia" w:hAnsiTheme="minorEastAsia"/>
          <w:kern w:val="0"/>
          <w:szCs w:val="21"/>
        </w:rPr>
        <w:t>供应商</w:t>
      </w:r>
      <w:r>
        <w:rPr>
          <w:rFonts w:asciiTheme="minorEastAsia" w:hAnsiTheme="minorEastAsia"/>
          <w:kern w:val="0"/>
          <w:szCs w:val="21"/>
        </w:rPr>
        <w:t>法定代表人授权书原件</w:t>
      </w:r>
      <w:r>
        <w:rPr>
          <w:rFonts w:hint="eastAsia" w:asciiTheme="minorEastAsia" w:hAnsiTheme="minorEastAsia"/>
          <w:kern w:val="0"/>
          <w:szCs w:val="21"/>
        </w:rPr>
        <w:t>及被授权人的身份证复印件；</w:t>
      </w:r>
    </w:p>
    <w:p>
      <w:pPr>
        <w:pStyle w:val="43"/>
        <w:numPr>
          <w:ilvl w:val="0"/>
          <w:numId w:val="2"/>
        </w:numPr>
        <w:spacing w:line="480" w:lineRule="auto"/>
        <w:ind w:firstLineChars="0"/>
        <w:rPr>
          <w:rFonts w:asciiTheme="minorEastAsia" w:hAnsiTheme="minorEastAsia"/>
          <w:kern w:val="0"/>
          <w:szCs w:val="21"/>
        </w:rPr>
      </w:pPr>
      <w:r>
        <w:rPr>
          <w:rFonts w:hint="eastAsia" w:cs="宋体" w:asciiTheme="minorEastAsia" w:hAnsiTheme="minorEastAsia"/>
          <w:szCs w:val="21"/>
        </w:rPr>
        <w:t>具有良好的商业信誉和健全的财务会计制度；</w:t>
      </w:r>
    </w:p>
    <w:p>
      <w:pPr>
        <w:pStyle w:val="43"/>
        <w:numPr>
          <w:ilvl w:val="0"/>
          <w:numId w:val="2"/>
        </w:numPr>
        <w:spacing w:line="480" w:lineRule="auto"/>
        <w:ind w:firstLineChars="0"/>
        <w:rPr>
          <w:rFonts w:asciiTheme="minorEastAsia" w:hAnsiTheme="minorEastAsia"/>
          <w:kern w:val="0"/>
          <w:szCs w:val="21"/>
        </w:rPr>
      </w:pPr>
      <w:r>
        <w:rPr>
          <w:rFonts w:hint="eastAsia" w:cs="宋体" w:asciiTheme="minorEastAsia" w:hAnsiTheme="minorEastAsia"/>
          <w:szCs w:val="21"/>
        </w:rPr>
        <w:t>单位负责人为同一人或者存在直接控股、管理关系的不同供应商，不得同时参加本项目同一包的遴选；</w:t>
      </w:r>
    </w:p>
    <w:p>
      <w:pPr>
        <w:pStyle w:val="43"/>
        <w:numPr>
          <w:ilvl w:val="0"/>
          <w:numId w:val="2"/>
        </w:numPr>
        <w:spacing w:line="480" w:lineRule="auto"/>
        <w:ind w:firstLineChars="0"/>
        <w:rPr>
          <w:rFonts w:asciiTheme="minorEastAsia" w:hAnsiTheme="minorEastAsia"/>
          <w:kern w:val="0"/>
          <w:szCs w:val="21"/>
        </w:rPr>
      </w:pPr>
      <w:r>
        <w:rPr>
          <w:rFonts w:hint="eastAsia" w:cs="宋体" w:asciiTheme="minorEastAsia" w:hAnsiTheme="minorEastAsia"/>
          <w:szCs w:val="21"/>
        </w:rPr>
        <w:t>具有履行合同所必需的设备和专业技术能力；</w:t>
      </w:r>
    </w:p>
    <w:p>
      <w:pPr>
        <w:pStyle w:val="43"/>
        <w:numPr>
          <w:ilvl w:val="0"/>
          <w:numId w:val="2"/>
        </w:numPr>
        <w:spacing w:line="480" w:lineRule="auto"/>
        <w:ind w:firstLineChars="0"/>
        <w:rPr>
          <w:rFonts w:asciiTheme="minorEastAsia" w:hAnsiTheme="minorEastAsia"/>
          <w:kern w:val="0"/>
          <w:szCs w:val="21"/>
        </w:rPr>
      </w:pPr>
      <w:r>
        <w:rPr>
          <w:rFonts w:hint="eastAsia" w:cs="宋体" w:asciiTheme="minorEastAsia" w:hAnsiTheme="minorEastAsia"/>
          <w:szCs w:val="21"/>
        </w:rPr>
        <w:t>本项目不接受联合体参加；</w:t>
      </w:r>
    </w:p>
    <w:p>
      <w:pPr>
        <w:pStyle w:val="43"/>
        <w:numPr>
          <w:ilvl w:val="0"/>
          <w:numId w:val="2"/>
        </w:numPr>
        <w:spacing w:line="480" w:lineRule="auto"/>
        <w:ind w:firstLineChars="0"/>
        <w:rPr>
          <w:rFonts w:asciiTheme="minorEastAsia" w:hAnsiTheme="minorEastAsia"/>
          <w:kern w:val="0"/>
          <w:szCs w:val="21"/>
        </w:rPr>
      </w:pPr>
      <w:r>
        <w:rPr>
          <w:rFonts w:hint="eastAsia" w:cs="宋体" w:asciiTheme="minorEastAsia" w:hAnsiTheme="minorEastAsia"/>
          <w:szCs w:val="21"/>
        </w:rPr>
        <w:t>未被“信用中国”网站（</w:t>
      </w:r>
      <w:r>
        <w:rPr>
          <w:rFonts w:cs="宋体" w:asciiTheme="minorEastAsia" w:hAnsiTheme="minorEastAsia"/>
          <w:szCs w:val="21"/>
        </w:rPr>
        <w:t>www.creditchina.gov.cn）、</w:t>
      </w:r>
      <w:r>
        <w:rPr>
          <w:rFonts w:hint="eastAsia" w:cs="宋体" w:asciiTheme="minorEastAsia" w:hAnsiTheme="minorEastAsia"/>
          <w:szCs w:val="21"/>
        </w:rPr>
        <w:t>“中国政府采购网”（</w:t>
      </w:r>
      <w:r>
        <w:rPr>
          <w:rFonts w:cs="宋体" w:asciiTheme="minorEastAsia" w:hAnsiTheme="minorEastAsia"/>
          <w:szCs w:val="21"/>
        </w:rPr>
        <w:t>www.ccgp.gov.cn）列入失信被执行人、重大税收违法案件当事人名单、政府采购严重失信行为记录名单</w:t>
      </w:r>
      <w:r>
        <w:rPr>
          <w:rFonts w:hint="eastAsia" w:cs="宋体" w:asciiTheme="minorEastAsia" w:hAnsiTheme="minorEastAsia"/>
          <w:szCs w:val="21"/>
        </w:rPr>
        <w:t>；</w:t>
      </w:r>
    </w:p>
    <w:p>
      <w:pPr>
        <w:pStyle w:val="43"/>
        <w:numPr>
          <w:ilvl w:val="0"/>
          <w:numId w:val="2"/>
        </w:numPr>
        <w:spacing w:line="480" w:lineRule="auto"/>
        <w:ind w:firstLineChars="0"/>
        <w:rPr>
          <w:rFonts w:asciiTheme="minorEastAsia" w:hAnsiTheme="minorEastAsia"/>
          <w:kern w:val="0"/>
          <w:szCs w:val="21"/>
        </w:rPr>
      </w:pPr>
      <w:r>
        <w:rPr>
          <w:rFonts w:hint="eastAsia" w:cs="宋体" w:asciiTheme="minorEastAsia" w:hAnsiTheme="minorEastAsia"/>
          <w:szCs w:val="21"/>
        </w:rPr>
        <w:t>法律、行政法规规定的其他条件。</w:t>
      </w:r>
    </w:p>
    <w:p>
      <w:pPr>
        <w:pStyle w:val="3"/>
        <w:jc w:val="center"/>
      </w:pPr>
      <w:r>
        <w:rPr>
          <w:rFonts w:hint="eastAsia"/>
        </w:rPr>
        <w:t>第二章  遴选前附表</w:t>
      </w:r>
      <w:bookmarkEnd w:id="5"/>
      <w:bookmarkEnd w:id="6"/>
      <w:bookmarkEnd w:id="7"/>
      <w:bookmarkEnd w:id="8"/>
    </w:p>
    <w:p/>
    <w:p>
      <w:pPr>
        <w:autoSpaceDE w:val="0"/>
        <w:autoSpaceDN w:val="0"/>
        <w:adjustRightInd w:val="0"/>
        <w:ind w:firstLine="420" w:firstLineChars="200"/>
        <w:rPr>
          <w:kern w:val="0"/>
          <w:sz w:val="22"/>
        </w:rPr>
      </w:pPr>
      <w:r>
        <w:rPr>
          <w:rFonts w:hint="eastAsia"/>
          <w:kern w:val="0"/>
          <w:szCs w:val="21"/>
          <w:lang w:val="zh-CN"/>
        </w:rPr>
        <w:t>本表关于</w:t>
      </w:r>
      <w:r>
        <w:rPr>
          <w:rFonts w:hint="eastAsia"/>
          <w:kern w:val="0"/>
          <w:szCs w:val="21"/>
        </w:rPr>
        <w:t>遴选</w:t>
      </w:r>
      <w:r>
        <w:rPr>
          <w:rFonts w:hint="eastAsia"/>
          <w:kern w:val="0"/>
          <w:szCs w:val="21"/>
          <w:lang w:val="zh-CN"/>
        </w:rPr>
        <w:t>前附表的具体要求是对供应商须知的具体补充和修改，如有矛盾，应以本表为准</w:t>
      </w:r>
      <w:r>
        <w:rPr>
          <w:rFonts w:hint="eastAsia"/>
          <w:kern w:val="0"/>
          <w:sz w:val="22"/>
          <w:lang w:val="zh-CN"/>
        </w:rPr>
        <w:t>。</w:t>
      </w:r>
    </w:p>
    <w:tbl>
      <w:tblPr>
        <w:tblStyle w:val="25"/>
        <w:tblW w:w="8930" w:type="dxa"/>
        <w:tblInd w:w="250" w:type="dxa"/>
        <w:tblLayout w:type="fixed"/>
        <w:tblCellMar>
          <w:top w:w="0" w:type="dxa"/>
          <w:left w:w="108" w:type="dxa"/>
          <w:bottom w:w="0" w:type="dxa"/>
          <w:right w:w="108" w:type="dxa"/>
        </w:tblCellMar>
      </w:tblPr>
      <w:tblGrid>
        <w:gridCol w:w="884"/>
        <w:gridCol w:w="1701"/>
        <w:gridCol w:w="6345"/>
      </w:tblGrid>
      <w:tr>
        <w:tblPrEx>
          <w:tblCellMar>
            <w:top w:w="0" w:type="dxa"/>
            <w:left w:w="108" w:type="dxa"/>
            <w:bottom w:w="0" w:type="dxa"/>
            <w:right w:w="108" w:type="dxa"/>
          </w:tblCellMar>
        </w:tblPrEx>
        <w:trPr>
          <w:trHeight w:val="2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rPr>
                <w:rFonts w:asciiTheme="minorEastAsia" w:hAnsiTheme="minorEastAsia"/>
                <w:kern w:val="0"/>
                <w:sz w:val="18"/>
                <w:szCs w:val="18"/>
                <w:lang w:val="zh-CN"/>
              </w:rPr>
            </w:pPr>
            <w:r>
              <w:rPr>
                <w:rFonts w:hint="eastAsia" w:cs="黑体" w:asciiTheme="minorEastAsia" w:hAnsiTheme="minorEastAsia"/>
                <w:kern w:val="0"/>
                <w:sz w:val="18"/>
                <w:szCs w:val="18"/>
                <w:lang w:val="zh-CN"/>
              </w:rPr>
              <w:t>序号</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lang w:val="zh-CN"/>
              </w:rPr>
            </w:pPr>
            <w:r>
              <w:rPr>
                <w:rFonts w:hint="eastAsia" w:cs="黑体" w:asciiTheme="minorEastAsia" w:hAnsiTheme="minorEastAsia"/>
                <w:kern w:val="0"/>
                <w:sz w:val="18"/>
                <w:szCs w:val="18"/>
                <w:lang w:val="zh-CN"/>
              </w:rPr>
              <w:t>内容</w:t>
            </w:r>
          </w:p>
        </w:tc>
        <w:tc>
          <w:tcPr>
            <w:tcW w:w="634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lang w:val="zh-CN"/>
              </w:rPr>
            </w:pPr>
            <w:r>
              <w:rPr>
                <w:rFonts w:hint="eastAsia" w:cs="黑体" w:asciiTheme="minorEastAsia" w:hAnsiTheme="minorEastAsia"/>
                <w:kern w:val="0"/>
                <w:sz w:val="18"/>
                <w:szCs w:val="18"/>
                <w:lang w:val="zh-CN"/>
              </w:rPr>
              <w:t>说明与要求</w:t>
            </w:r>
          </w:p>
        </w:tc>
      </w:tr>
      <w:tr>
        <w:tblPrEx>
          <w:tblCellMar>
            <w:top w:w="0" w:type="dxa"/>
            <w:left w:w="108" w:type="dxa"/>
            <w:bottom w:w="0" w:type="dxa"/>
            <w:right w:w="108" w:type="dxa"/>
          </w:tblCellMar>
        </w:tblPrEx>
        <w:trPr>
          <w:trHeight w:val="1085"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lang w:val="zh-CN"/>
              </w:rPr>
            </w:pPr>
            <w:r>
              <w:rPr>
                <w:rFonts w:hint="eastAsia" w:cs="Arial" w:asciiTheme="minorEastAsia" w:hAnsiTheme="minorEastAsia"/>
                <w:kern w:val="0"/>
                <w:sz w:val="18"/>
                <w:szCs w:val="18"/>
              </w:rPr>
              <w:t>1</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rPr>
            </w:pPr>
            <w:r>
              <w:rPr>
                <w:rFonts w:hint="eastAsia" w:asciiTheme="minorEastAsia" w:hAnsiTheme="minorEastAsia"/>
                <w:kern w:val="0"/>
                <w:sz w:val="18"/>
                <w:szCs w:val="18"/>
              </w:rPr>
              <w:t>项目概述</w:t>
            </w:r>
          </w:p>
        </w:tc>
        <w:tc>
          <w:tcPr>
            <w:tcW w:w="6345"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left"/>
              <w:rPr>
                <w:rFonts w:asciiTheme="minorEastAsia" w:hAnsiTheme="minorEastAsia"/>
                <w:kern w:val="0"/>
                <w:sz w:val="18"/>
                <w:szCs w:val="18"/>
              </w:rPr>
            </w:pPr>
            <w:r>
              <w:rPr>
                <w:rFonts w:hint="eastAsia" w:asciiTheme="minorEastAsia" w:hAnsiTheme="minorEastAsia"/>
                <w:kern w:val="0"/>
                <w:sz w:val="18"/>
                <w:szCs w:val="18"/>
              </w:rPr>
              <w:t>遴选时间：202</w:t>
            </w:r>
            <w:r>
              <w:rPr>
                <w:rFonts w:hint="eastAsia" w:asciiTheme="minorEastAsia" w:hAnsiTheme="minorEastAsia"/>
                <w:kern w:val="0"/>
                <w:sz w:val="18"/>
                <w:szCs w:val="18"/>
                <w:lang w:val="en-US" w:eastAsia="zh-CN"/>
              </w:rPr>
              <w:t>4</w:t>
            </w:r>
            <w:r>
              <w:rPr>
                <w:rFonts w:hint="eastAsia" w:asciiTheme="minorEastAsia" w:hAnsiTheme="minorEastAsia"/>
                <w:kern w:val="0"/>
                <w:sz w:val="18"/>
                <w:szCs w:val="18"/>
              </w:rPr>
              <w:t>年</w:t>
            </w:r>
            <w:r>
              <w:rPr>
                <w:rFonts w:hint="eastAsia" w:asciiTheme="minorEastAsia" w:hAnsiTheme="minorEastAsia"/>
                <w:kern w:val="0"/>
                <w:sz w:val="18"/>
                <w:szCs w:val="18"/>
                <w:lang w:val="en-US" w:eastAsia="zh-CN"/>
              </w:rPr>
              <w:t>04</w:t>
            </w:r>
            <w:r>
              <w:rPr>
                <w:rFonts w:hint="eastAsia" w:asciiTheme="minorEastAsia" w:hAnsiTheme="minorEastAsia"/>
                <w:kern w:val="0"/>
                <w:sz w:val="18"/>
                <w:szCs w:val="18"/>
              </w:rPr>
              <w:t>月</w:t>
            </w:r>
            <w:r>
              <w:rPr>
                <w:rFonts w:hint="eastAsia" w:asciiTheme="minorEastAsia" w:hAnsiTheme="minorEastAsia"/>
                <w:kern w:val="0"/>
                <w:sz w:val="18"/>
                <w:szCs w:val="18"/>
                <w:lang w:val="en-US" w:eastAsia="zh-CN"/>
              </w:rPr>
              <w:t>03</w:t>
            </w:r>
            <w:r>
              <w:rPr>
                <w:rFonts w:hint="eastAsia" w:asciiTheme="minorEastAsia" w:hAnsiTheme="minorEastAsia"/>
                <w:kern w:val="0"/>
                <w:sz w:val="18"/>
                <w:szCs w:val="18"/>
              </w:rPr>
              <w:t>日</w:t>
            </w:r>
            <w:r>
              <w:rPr>
                <w:rFonts w:hint="eastAsia" w:asciiTheme="minorEastAsia" w:hAnsiTheme="minorEastAsia"/>
                <w:kern w:val="0"/>
                <w:sz w:val="18"/>
                <w:szCs w:val="18"/>
                <w:lang w:val="en-US" w:eastAsia="zh-CN"/>
              </w:rPr>
              <w:t>下</w:t>
            </w:r>
            <w:r>
              <w:rPr>
                <w:rFonts w:hint="eastAsia" w:asciiTheme="minorEastAsia" w:hAnsiTheme="minorEastAsia"/>
                <w:kern w:val="0"/>
                <w:sz w:val="18"/>
                <w:szCs w:val="18"/>
              </w:rPr>
              <w:t xml:space="preserve">午 </w:t>
            </w:r>
            <w:r>
              <w:rPr>
                <w:rFonts w:hint="eastAsia" w:asciiTheme="minorEastAsia" w:hAnsiTheme="minorEastAsia"/>
                <w:kern w:val="0"/>
                <w:sz w:val="18"/>
                <w:szCs w:val="18"/>
                <w:lang w:val="en-US" w:eastAsia="zh-CN"/>
              </w:rPr>
              <w:t>2</w:t>
            </w:r>
            <w:r>
              <w:rPr>
                <w:rFonts w:hint="eastAsia" w:asciiTheme="minorEastAsia" w:hAnsiTheme="minorEastAsia"/>
                <w:kern w:val="0"/>
                <w:sz w:val="18"/>
                <w:szCs w:val="18"/>
              </w:rPr>
              <w:t>点（如果时间有变化，以实际为准）</w:t>
            </w:r>
          </w:p>
          <w:p>
            <w:pPr>
              <w:widowControl/>
              <w:spacing w:line="360" w:lineRule="auto"/>
              <w:jc w:val="left"/>
              <w:rPr>
                <w:rFonts w:hint="default" w:asciiTheme="minorEastAsia" w:hAnsiTheme="minorEastAsia" w:eastAsiaTheme="minorEastAsia"/>
                <w:kern w:val="0"/>
                <w:sz w:val="18"/>
                <w:szCs w:val="18"/>
                <w:lang w:val="en-US" w:eastAsia="zh-CN"/>
              </w:rPr>
            </w:pPr>
            <w:r>
              <w:rPr>
                <w:rFonts w:hint="eastAsia" w:asciiTheme="minorEastAsia" w:hAnsiTheme="minorEastAsia"/>
                <w:kern w:val="0"/>
                <w:sz w:val="18"/>
                <w:szCs w:val="18"/>
              </w:rPr>
              <w:t>遴选地点：北京按摩医院</w:t>
            </w:r>
            <w:r>
              <w:rPr>
                <w:rFonts w:hint="eastAsia" w:asciiTheme="minorEastAsia" w:hAnsiTheme="minorEastAsia"/>
                <w:kern w:val="0"/>
                <w:sz w:val="18"/>
                <w:szCs w:val="18"/>
                <w:lang w:val="en-US" w:eastAsia="zh-CN"/>
              </w:rPr>
              <w:t>朝阳院区住院楼705室</w:t>
            </w:r>
          </w:p>
          <w:p>
            <w:pPr>
              <w:widowControl/>
              <w:spacing w:line="360" w:lineRule="auto"/>
              <w:jc w:val="left"/>
              <w:rPr>
                <w:rFonts w:asciiTheme="minorEastAsia" w:hAnsiTheme="minorEastAsia"/>
                <w:kern w:val="0"/>
                <w:sz w:val="18"/>
                <w:szCs w:val="18"/>
              </w:rPr>
            </w:pPr>
            <w:r>
              <w:rPr>
                <w:rFonts w:hint="eastAsia" w:asciiTheme="minorEastAsia" w:hAnsiTheme="minorEastAsia"/>
                <w:kern w:val="0"/>
                <w:sz w:val="18"/>
                <w:szCs w:val="18"/>
              </w:rPr>
              <w:t>获取文件方式：</w:t>
            </w:r>
            <w:r>
              <w:rPr>
                <w:rFonts w:hint="eastAsia" w:asciiTheme="minorEastAsia" w:hAnsiTheme="minorEastAsia"/>
                <w:kern w:val="0"/>
                <w:sz w:val="18"/>
                <w:szCs w:val="18"/>
                <w:lang w:val="en-US" w:eastAsia="zh-CN"/>
              </w:rPr>
              <w:t>官网自行下载文件</w:t>
            </w:r>
            <w:r>
              <w:rPr>
                <w:rFonts w:hint="eastAsia" w:asciiTheme="minorEastAsia" w:hAnsiTheme="minorEastAsia"/>
                <w:kern w:val="0"/>
                <w:sz w:val="18"/>
                <w:szCs w:val="18"/>
              </w:rPr>
              <w:t xml:space="preserve"> </w:t>
            </w:r>
          </w:p>
          <w:p>
            <w:pPr>
              <w:widowControl/>
              <w:spacing w:line="360" w:lineRule="auto"/>
              <w:jc w:val="left"/>
              <w:rPr>
                <w:rFonts w:asciiTheme="minorEastAsia" w:hAnsiTheme="minorEastAsia"/>
                <w:kern w:val="0"/>
                <w:sz w:val="18"/>
                <w:szCs w:val="18"/>
              </w:rPr>
            </w:pPr>
            <w:r>
              <w:rPr>
                <w:rFonts w:hint="eastAsia" w:asciiTheme="minorEastAsia" w:hAnsiTheme="minorEastAsia"/>
                <w:kern w:val="0"/>
                <w:sz w:val="18"/>
                <w:szCs w:val="18"/>
              </w:rPr>
              <w:t>联系人：黄老师</w:t>
            </w:r>
          </w:p>
          <w:p>
            <w:pPr>
              <w:widowControl/>
              <w:spacing w:line="360" w:lineRule="auto"/>
              <w:jc w:val="left"/>
              <w:rPr>
                <w:rFonts w:hint="default" w:asciiTheme="minorEastAsia" w:hAnsiTheme="minorEastAsia" w:eastAsiaTheme="minorEastAsia"/>
                <w:kern w:val="0"/>
                <w:sz w:val="18"/>
                <w:szCs w:val="18"/>
                <w:lang w:val="en-US" w:eastAsia="zh-CN"/>
              </w:rPr>
            </w:pPr>
            <w:r>
              <w:rPr>
                <w:rFonts w:hint="eastAsia" w:asciiTheme="minorEastAsia" w:hAnsiTheme="minorEastAsia"/>
                <w:kern w:val="0"/>
                <w:sz w:val="18"/>
                <w:szCs w:val="18"/>
              </w:rPr>
              <w:t>联系电话：010-6616</w:t>
            </w:r>
            <w:r>
              <w:rPr>
                <w:rFonts w:hint="eastAsia" w:asciiTheme="minorEastAsia" w:hAnsiTheme="minorEastAsia"/>
                <w:kern w:val="0"/>
                <w:sz w:val="18"/>
                <w:szCs w:val="18"/>
                <w:lang w:val="en-US" w:eastAsia="zh-CN"/>
              </w:rPr>
              <w:t>1297转6708</w:t>
            </w:r>
          </w:p>
        </w:tc>
      </w:tr>
      <w:tr>
        <w:tblPrEx>
          <w:tblCellMar>
            <w:top w:w="0" w:type="dxa"/>
            <w:left w:w="108" w:type="dxa"/>
            <w:bottom w:w="0" w:type="dxa"/>
            <w:right w:w="108" w:type="dxa"/>
          </w:tblCellMar>
        </w:tblPrEx>
        <w:trPr>
          <w:trHeight w:val="51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eastAsia"/>
                <w:lang w:val="en-US" w:eastAsia="zh-CN"/>
              </w:rPr>
            </w:pPr>
            <w:r>
              <w:rPr>
                <w:rFonts w:hint="eastAsia" w:cs="Arial" w:asciiTheme="minorEastAsia" w:hAnsiTheme="minorEastAsia"/>
                <w:kern w:val="0"/>
                <w:sz w:val="18"/>
                <w:szCs w:val="18"/>
              </w:rPr>
              <w:t>2</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楷体_GB2312" w:asciiTheme="minorEastAsia" w:hAnsiTheme="minorEastAsia" w:eastAsiaTheme="minorEastAsia"/>
                <w:kern w:val="0"/>
                <w:sz w:val="18"/>
                <w:szCs w:val="18"/>
                <w:lang w:val="en-US" w:eastAsia="zh-CN"/>
              </w:rPr>
            </w:pPr>
            <w:r>
              <w:rPr>
                <w:rFonts w:hint="eastAsia" w:cs="楷体_GB2312" w:asciiTheme="minorEastAsia" w:hAnsiTheme="minorEastAsia"/>
                <w:kern w:val="0"/>
                <w:sz w:val="18"/>
                <w:szCs w:val="18"/>
                <w:lang w:val="en-US" w:eastAsia="zh-CN"/>
              </w:rPr>
              <w:t>项目性质</w:t>
            </w:r>
          </w:p>
        </w:tc>
        <w:tc>
          <w:tcPr>
            <w:tcW w:w="634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rPr>
                <w:rFonts w:hint="eastAsia" w:cs="楷体_GB2312" w:asciiTheme="minorEastAsia" w:hAnsiTheme="minorEastAsia" w:eastAsiaTheme="minorEastAsia"/>
                <w:kern w:val="0"/>
                <w:sz w:val="18"/>
                <w:szCs w:val="18"/>
                <w:lang w:val="en-US" w:eastAsia="zh-CN"/>
              </w:rPr>
            </w:pPr>
            <w:r>
              <w:rPr>
                <w:rFonts w:hint="eastAsia" w:cs="楷体_GB2312" w:asciiTheme="minorEastAsia" w:hAnsiTheme="minorEastAsia"/>
                <w:kern w:val="0"/>
                <w:sz w:val="18"/>
                <w:szCs w:val="18"/>
                <w:lang w:val="en-US" w:eastAsia="zh-CN"/>
              </w:rPr>
              <w:t>服务类</w:t>
            </w:r>
          </w:p>
        </w:tc>
      </w:tr>
      <w:tr>
        <w:tblPrEx>
          <w:tblCellMar>
            <w:top w:w="0" w:type="dxa"/>
            <w:left w:w="108" w:type="dxa"/>
            <w:bottom w:w="0" w:type="dxa"/>
            <w:right w:w="108" w:type="dxa"/>
          </w:tblCellMar>
        </w:tblPrEx>
        <w:trPr>
          <w:trHeight w:val="51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eastAsia" w:asciiTheme="minorEastAsia" w:hAnsiTheme="minorEastAsia" w:eastAsiaTheme="minorEastAsia"/>
                <w:kern w:val="0"/>
                <w:sz w:val="18"/>
                <w:szCs w:val="18"/>
                <w:lang w:val="en-US" w:eastAsia="zh-CN"/>
              </w:rPr>
            </w:pPr>
            <w:r>
              <w:rPr>
                <w:rFonts w:hint="eastAsia" w:asciiTheme="minorEastAsia" w:hAnsiTheme="minorEastAsia"/>
                <w:kern w:val="0"/>
                <w:sz w:val="18"/>
                <w:szCs w:val="18"/>
                <w:lang w:val="en-US" w:eastAsia="zh-CN"/>
              </w:rPr>
              <w:t>3</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cs="楷体_GB2312" w:asciiTheme="minorEastAsia" w:hAnsiTheme="minorEastAsia"/>
                <w:kern w:val="0"/>
                <w:sz w:val="18"/>
                <w:szCs w:val="18"/>
                <w:lang w:val="zh-CN"/>
              </w:rPr>
            </w:pPr>
            <w:r>
              <w:rPr>
                <w:rFonts w:hint="eastAsia" w:cs="楷体_GB2312" w:asciiTheme="minorEastAsia" w:hAnsiTheme="minorEastAsia"/>
                <w:kern w:val="0"/>
                <w:sz w:val="18"/>
                <w:szCs w:val="18"/>
                <w:lang w:val="zh-CN"/>
              </w:rPr>
              <w:t>供应商资格要求</w:t>
            </w:r>
          </w:p>
        </w:tc>
        <w:tc>
          <w:tcPr>
            <w:tcW w:w="634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rPr>
                <w:rFonts w:cs="楷体_GB2312" w:asciiTheme="minorEastAsia" w:hAnsiTheme="minorEastAsia"/>
                <w:kern w:val="0"/>
                <w:sz w:val="18"/>
                <w:szCs w:val="18"/>
                <w:lang w:val="zh-CN"/>
              </w:rPr>
            </w:pPr>
            <w:r>
              <w:rPr>
                <w:rFonts w:hint="eastAsia" w:cs="楷体_GB2312" w:asciiTheme="minorEastAsia" w:hAnsiTheme="minorEastAsia"/>
                <w:kern w:val="0"/>
                <w:sz w:val="18"/>
                <w:szCs w:val="18"/>
                <w:lang w:val="zh-CN"/>
              </w:rPr>
              <w:t>详见遴选邀请资格要求</w:t>
            </w:r>
          </w:p>
        </w:tc>
      </w:tr>
      <w:tr>
        <w:tblPrEx>
          <w:tblCellMar>
            <w:top w:w="0" w:type="dxa"/>
            <w:left w:w="108" w:type="dxa"/>
            <w:bottom w:w="0" w:type="dxa"/>
            <w:right w:w="108" w:type="dxa"/>
          </w:tblCellMar>
        </w:tblPrEx>
        <w:trPr>
          <w:trHeight w:val="68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eastAsia" w:cs="Arial" w:asciiTheme="minorEastAsia" w:hAnsiTheme="minorEastAsia" w:eastAsiaTheme="minorEastAsia"/>
                <w:kern w:val="0"/>
                <w:sz w:val="18"/>
                <w:szCs w:val="18"/>
                <w:lang w:val="en-US" w:eastAsia="zh-CN"/>
              </w:rPr>
            </w:pPr>
            <w:r>
              <w:rPr>
                <w:rFonts w:hint="eastAsia" w:cs="Arial" w:asciiTheme="minorEastAsia" w:hAnsiTheme="minorEastAsia"/>
                <w:kern w:val="0"/>
                <w:sz w:val="18"/>
                <w:szCs w:val="18"/>
                <w:lang w:val="en-US" w:eastAsia="zh-CN"/>
              </w:rPr>
              <w:t>4</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cs="楷体_GB2312" w:asciiTheme="minorEastAsia" w:hAnsiTheme="minorEastAsia"/>
                <w:kern w:val="0"/>
                <w:sz w:val="18"/>
                <w:szCs w:val="18"/>
                <w:lang w:val="zh-CN"/>
              </w:rPr>
            </w:pPr>
            <w:r>
              <w:rPr>
                <w:rFonts w:hint="eastAsia" w:cs="楷体_GB2312" w:asciiTheme="minorEastAsia" w:hAnsiTheme="minorEastAsia"/>
                <w:kern w:val="0"/>
                <w:sz w:val="18"/>
                <w:szCs w:val="18"/>
                <w:lang w:val="zh-CN"/>
              </w:rPr>
              <w:t>对联合体参与响应的要求</w:t>
            </w:r>
          </w:p>
        </w:tc>
        <w:tc>
          <w:tcPr>
            <w:tcW w:w="634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rPr>
                <w:rFonts w:cs="楷体_GB2312" w:asciiTheme="minorEastAsia" w:hAnsiTheme="minorEastAsia"/>
                <w:kern w:val="0"/>
                <w:sz w:val="18"/>
                <w:szCs w:val="18"/>
                <w:lang w:val="zh-CN"/>
              </w:rPr>
            </w:pPr>
            <w:r>
              <w:rPr>
                <w:rFonts w:hint="eastAsia" w:cs="楷体_GB2312" w:asciiTheme="minorEastAsia" w:hAnsiTheme="minorEastAsia"/>
                <w:kern w:val="0"/>
                <w:sz w:val="18"/>
                <w:szCs w:val="18"/>
                <w:lang w:val="zh-CN"/>
              </w:rPr>
              <w:t>本项目不接受联合体参加</w:t>
            </w:r>
          </w:p>
        </w:tc>
      </w:tr>
      <w:tr>
        <w:tblPrEx>
          <w:tblCellMar>
            <w:top w:w="0" w:type="dxa"/>
            <w:left w:w="108" w:type="dxa"/>
            <w:bottom w:w="0" w:type="dxa"/>
            <w:right w:w="108" w:type="dxa"/>
          </w:tblCellMar>
        </w:tblPrEx>
        <w:trPr>
          <w:trHeight w:val="68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Arial" w:asciiTheme="minorEastAsia" w:hAnsiTheme="minorEastAsia" w:eastAsiaTheme="minorEastAsia"/>
                <w:kern w:val="0"/>
                <w:sz w:val="18"/>
                <w:szCs w:val="18"/>
                <w:lang w:val="en-US" w:eastAsia="zh-CN"/>
              </w:rPr>
            </w:pPr>
            <w:r>
              <w:rPr>
                <w:rFonts w:hint="eastAsia" w:cs="Arial" w:asciiTheme="minorEastAsia" w:hAnsiTheme="minorEastAsia"/>
                <w:kern w:val="0"/>
                <w:sz w:val="18"/>
                <w:szCs w:val="18"/>
                <w:lang w:val="en-US" w:eastAsia="zh-CN"/>
              </w:rPr>
              <w:t>5</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楷体_GB2312" w:asciiTheme="minorEastAsia" w:hAnsiTheme="minorEastAsia"/>
                <w:kern w:val="0"/>
                <w:sz w:val="18"/>
                <w:szCs w:val="18"/>
                <w:lang w:val="en-US" w:eastAsia="zh-CN"/>
              </w:rPr>
            </w:pPr>
            <w:r>
              <w:rPr>
                <w:rFonts w:hint="eastAsia" w:cs="楷体_GB2312" w:asciiTheme="minorEastAsia" w:hAnsiTheme="minorEastAsia"/>
                <w:kern w:val="0"/>
                <w:sz w:val="18"/>
                <w:szCs w:val="18"/>
                <w:lang w:val="en-US" w:eastAsia="zh-CN"/>
              </w:rPr>
              <w:t>服务期</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0"/>
              </w:tabs>
              <w:spacing w:line="360" w:lineRule="auto"/>
              <w:rPr>
                <w:rFonts w:hint="default" w:cs="楷体_GB2312" w:asciiTheme="minorEastAsia" w:hAnsiTheme="minorEastAsia"/>
                <w:kern w:val="0"/>
                <w:sz w:val="18"/>
                <w:szCs w:val="18"/>
                <w:lang w:val="en-US" w:eastAsia="zh-CN"/>
              </w:rPr>
            </w:pPr>
            <w:r>
              <w:rPr>
                <w:rFonts w:hint="eastAsia" w:cs="楷体_GB2312" w:asciiTheme="minorEastAsia" w:hAnsiTheme="minorEastAsia"/>
                <w:kern w:val="0"/>
                <w:sz w:val="18"/>
                <w:szCs w:val="18"/>
                <w:lang w:val="en-US" w:eastAsia="zh-CN"/>
              </w:rPr>
              <w:t>3年，合同1年1签，经考核合格后可续签下一年度合同</w:t>
            </w:r>
            <w:r>
              <w:rPr>
                <w:rFonts w:hint="eastAsia" w:cs="楷体_GB2312" w:asciiTheme="minorEastAsia" w:hAnsiTheme="minorEastAsia"/>
                <w:kern w:val="0"/>
                <w:sz w:val="18"/>
                <w:szCs w:val="18"/>
                <w:lang w:val="zh-CN"/>
              </w:rPr>
              <w:t>。</w:t>
            </w:r>
          </w:p>
        </w:tc>
      </w:tr>
      <w:tr>
        <w:tblPrEx>
          <w:tblCellMar>
            <w:top w:w="0" w:type="dxa"/>
            <w:left w:w="108" w:type="dxa"/>
            <w:bottom w:w="0" w:type="dxa"/>
            <w:right w:w="108" w:type="dxa"/>
          </w:tblCellMar>
        </w:tblPrEx>
        <w:trPr>
          <w:trHeight w:val="68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Arial" w:asciiTheme="minorEastAsia" w:hAnsiTheme="minorEastAsia" w:eastAsiaTheme="minorEastAsia"/>
                <w:kern w:val="0"/>
                <w:sz w:val="18"/>
                <w:szCs w:val="18"/>
                <w:lang w:val="en-US" w:eastAsia="zh-CN"/>
              </w:rPr>
            </w:pPr>
            <w:r>
              <w:rPr>
                <w:rFonts w:hint="eastAsia" w:cs="Arial" w:asciiTheme="minorEastAsia" w:hAnsiTheme="minorEastAsia"/>
                <w:kern w:val="0"/>
                <w:sz w:val="18"/>
                <w:szCs w:val="18"/>
                <w:lang w:val="en-US" w:eastAsia="zh-CN"/>
              </w:rPr>
              <w:t>6</w:t>
            </w:r>
          </w:p>
        </w:tc>
        <w:tc>
          <w:tcPr>
            <w:tcW w:w="1701"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jc w:val="center"/>
              <w:rPr>
                <w:rFonts w:asciiTheme="minorEastAsia" w:hAnsiTheme="minorEastAsia"/>
                <w:kern w:val="0"/>
                <w:sz w:val="18"/>
                <w:szCs w:val="18"/>
                <w:lang w:val="zh-CN"/>
              </w:rPr>
            </w:pPr>
            <w:r>
              <w:rPr>
                <w:rFonts w:hint="eastAsia" w:asciiTheme="minorEastAsia" w:hAnsiTheme="minorEastAsia"/>
                <w:kern w:val="0"/>
                <w:sz w:val="18"/>
                <w:szCs w:val="18"/>
              </w:rPr>
              <w:t>是否为专门面向</w:t>
            </w:r>
            <w:r>
              <w:rPr>
                <w:rFonts w:asciiTheme="minorEastAsia" w:hAnsiTheme="minorEastAsia"/>
                <w:kern w:val="0"/>
                <w:sz w:val="18"/>
                <w:szCs w:val="18"/>
              </w:rPr>
              <w:t>中小企业采购</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rPr>
                <w:rFonts w:asciiTheme="minorEastAsia" w:hAnsiTheme="minorEastAsia"/>
                <w:kern w:val="0"/>
                <w:sz w:val="18"/>
                <w:szCs w:val="18"/>
                <w:lang w:val="zh-CN"/>
              </w:rPr>
            </w:pPr>
            <w:r>
              <w:rPr>
                <w:rFonts w:hint="eastAsia" w:asciiTheme="minorEastAsia" w:hAnsiTheme="minorEastAsia"/>
                <w:kern w:val="0"/>
                <w:sz w:val="18"/>
                <w:szCs w:val="18"/>
              </w:rPr>
              <w:t>是</w:t>
            </w:r>
          </w:p>
        </w:tc>
      </w:tr>
      <w:tr>
        <w:tblPrEx>
          <w:tblCellMar>
            <w:top w:w="0" w:type="dxa"/>
            <w:left w:w="108" w:type="dxa"/>
            <w:bottom w:w="0" w:type="dxa"/>
            <w:right w:w="108" w:type="dxa"/>
          </w:tblCellMar>
        </w:tblPrEx>
        <w:trPr>
          <w:trHeight w:val="9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asciiTheme="minorEastAsia" w:hAnsiTheme="minorEastAsia" w:eastAsiaTheme="minorEastAsia"/>
                <w:kern w:val="0"/>
                <w:sz w:val="18"/>
                <w:szCs w:val="18"/>
                <w:lang w:val="en-US" w:eastAsia="zh-CN"/>
              </w:rPr>
            </w:pPr>
            <w:r>
              <w:rPr>
                <w:rFonts w:hint="eastAsia" w:asciiTheme="minorEastAsia" w:hAnsiTheme="minorEastAsia"/>
                <w:kern w:val="0"/>
                <w:sz w:val="18"/>
                <w:szCs w:val="18"/>
                <w:lang w:val="en-US" w:eastAsia="zh-CN"/>
              </w:rPr>
              <w:t>7</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lang w:val="zh-CN"/>
              </w:rPr>
            </w:pPr>
            <w:r>
              <w:rPr>
                <w:rFonts w:hint="eastAsia" w:cs="Arial" w:asciiTheme="minorEastAsia" w:hAnsiTheme="minorEastAsia"/>
                <w:sz w:val="18"/>
                <w:szCs w:val="18"/>
              </w:rPr>
              <w:t>响应文件构</w:t>
            </w:r>
            <w:r>
              <w:rPr>
                <w:rFonts w:hint="eastAsia" w:cs="楷体_GB2312" w:asciiTheme="minorEastAsia" w:hAnsiTheme="minorEastAsia"/>
                <w:kern w:val="0"/>
                <w:sz w:val="18"/>
                <w:szCs w:val="18"/>
                <w:lang w:val="zh-CN"/>
              </w:rPr>
              <w:t>成</w:t>
            </w:r>
          </w:p>
        </w:tc>
        <w:tc>
          <w:tcPr>
            <w:tcW w:w="6345" w:type="dxa"/>
            <w:tcBorders>
              <w:top w:val="single" w:color="000000" w:sz="8" w:space="0"/>
              <w:left w:val="single" w:color="000000" w:sz="8" w:space="0"/>
              <w:bottom w:val="single" w:color="000000" w:sz="8" w:space="0"/>
              <w:right w:val="single" w:color="000000" w:sz="8" w:space="0"/>
            </w:tcBorders>
            <w:vAlign w:val="center"/>
          </w:tcPr>
          <w:p>
            <w:pPr>
              <w:numPr>
                <w:ilvl w:val="0"/>
                <w:numId w:val="3"/>
              </w:numPr>
              <w:tabs>
                <w:tab w:val="left" w:pos="460"/>
                <w:tab w:val="left" w:pos="602"/>
                <w:tab w:val="clear" w:pos="587"/>
              </w:tabs>
              <w:snapToGrid w:val="0"/>
              <w:ind w:hanging="694"/>
              <w:rPr>
                <w:rFonts w:cs="Arial" w:asciiTheme="minorEastAsia" w:hAnsiTheme="minorEastAsia"/>
                <w:sz w:val="18"/>
                <w:szCs w:val="18"/>
              </w:rPr>
            </w:pPr>
            <w:r>
              <w:rPr>
                <w:rFonts w:hint="eastAsia" w:cs="Arial" w:asciiTheme="minorEastAsia" w:hAnsiTheme="minorEastAsia"/>
                <w:sz w:val="18"/>
                <w:szCs w:val="18"/>
              </w:rPr>
              <w:t>目录（格式见附件）；</w:t>
            </w:r>
          </w:p>
          <w:p>
            <w:pPr>
              <w:numPr>
                <w:ilvl w:val="0"/>
                <w:numId w:val="3"/>
              </w:numPr>
              <w:tabs>
                <w:tab w:val="left" w:pos="460"/>
                <w:tab w:val="left" w:pos="602"/>
                <w:tab w:val="clear" w:pos="587"/>
              </w:tabs>
              <w:snapToGrid w:val="0"/>
              <w:ind w:hanging="694"/>
              <w:rPr>
                <w:rFonts w:cs="Arial" w:asciiTheme="minorEastAsia" w:hAnsiTheme="minorEastAsia"/>
                <w:sz w:val="18"/>
                <w:szCs w:val="18"/>
              </w:rPr>
            </w:pPr>
            <w:r>
              <w:rPr>
                <w:rFonts w:hint="eastAsia" w:cs="Arial" w:asciiTheme="minorEastAsia" w:hAnsiTheme="minorEastAsia"/>
                <w:sz w:val="18"/>
                <w:szCs w:val="18"/>
              </w:rPr>
              <w:t>报价一览表（格式见附件）；</w:t>
            </w:r>
          </w:p>
          <w:p>
            <w:pPr>
              <w:numPr>
                <w:ilvl w:val="0"/>
                <w:numId w:val="3"/>
              </w:numPr>
              <w:tabs>
                <w:tab w:val="left" w:pos="460"/>
                <w:tab w:val="left" w:pos="602"/>
                <w:tab w:val="clear" w:pos="587"/>
              </w:tabs>
              <w:snapToGrid w:val="0"/>
              <w:ind w:hanging="694"/>
              <w:rPr>
                <w:rFonts w:cs="Arial" w:asciiTheme="minorEastAsia" w:hAnsiTheme="minorEastAsia"/>
                <w:sz w:val="18"/>
                <w:szCs w:val="18"/>
              </w:rPr>
            </w:pPr>
            <w:r>
              <w:rPr>
                <w:rFonts w:hint="eastAsia" w:asciiTheme="minorEastAsia" w:hAnsiTheme="minorEastAsia"/>
                <w:sz w:val="18"/>
                <w:szCs w:val="18"/>
                <w:lang w:val="en-US" w:eastAsia="zh-CN"/>
              </w:rPr>
              <w:t>采购需求</w:t>
            </w:r>
            <w:r>
              <w:rPr>
                <w:rFonts w:hint="eastAsia" w:asciiTheme="minorEastAsia" w:hAnsiTheme="minorEastAsia"/>
                <w:sz w:val="18"/>
                <w:szCs w:val="18"/>
              </w:rPr>
              <w:t>偏离表</w:t>
            </w:r>
            <w:r>
              <w:rPr>
                <w:rFonts w:hint="eastAsia" w:cs="Arial" w:asciiTheme="minorEastAsia" w:hAnsiTheme="minorEastAsia"/>
                <w:sz w:val="18"/>
                <w:szCs w:val="18"/>
              </w:rPr>
              <w:t>（格式见附件）；</w:t>
            </w:r>
          </w:p>
          <w:p>
            <w:pPr>
              <w:numPr>
                <w:ilvl w:val="0"/>
                <w:numId w:val="3"/>
              </w:numPr>
              <w:tabs>
                <w:tab w:val="left" w:pos="460"/>
                <w:tab w:val="left" w:pos="602"/>
                <w:tab w:val="clear" w:pos="587"/>
              </w:tabs>
              <w:snapToGrid w:val="0"/>
              <w:ind w:hanging="694"/>
              <w:rPr>
                <w:rFonts w:cs="Arial" w:asciiTheme="minorEastAsia" w:hAnsiTheme="minorEastAsia"/>
                <w:sz w:val="18"/>
                <w:szCs w:val="18"/>
              </w:rPr>
            </w:pPr>
            <w:r>
              <w:rPr>
                <w:rFonts w:hint="eastAsia" w:cs="Arial" w:asciiTheme="minorEastAsia" w:hAnsiTheme="minorEastAsia"/>
                <w:color w:val="000000"/>
                <w:sz w:val="18"/>
                <w:szCs w:val="18"/>
                <w:lang w:val="en-US" w:eastAsia="zh-CN"/>
              </w:rPr>
              <w:t>合同</w:t>
            </w:r>
            <w:r>
              <w:rPr>
                <w:rFonts w:hint="eastAsia" w:cs="Arial" w:asciiTheme="minorEastAsia" w:hAnsiTheme="minorEastAsia"/>
                <w:color w:val="000000"/>
                <w:sz w:val="18"/>
                <w:szCs w:val="18"/>
              </w:rPr>
              <w:t>条款偏离表（格式见附件）；</w:t>
            </w:r>
          </w:p>
          <w:p>
            <w:pPr>
              <w:numPr>
                <w:ilvl w:val="0"/>
                <w:numId w:val="3"/>
              </w:numPr>
              <w:tabs>
                <w:tab w:val="left" w:pos="460"/>
                <w:tab w:val="left" w:pos="602"/>
                <w:tab w:val="clear" w:pos="587"/>
              </w:tabs>
              <w:snapToGrid w:val="0"/>
              <w:ind w:hanging="694"/>
              <w:rPr>
                <w:rFonts w:cs="Arial" w:asciiTheme="minorEastAsia" w:hAnsiTheme="minorEastAsia"/>
                <w:sz w:val="18"/>
                <w:szCs w:val="18"/>
              </w:rPr>
            </w:pPr>
            <w:r>
              <w:rPr>
                <w:rFonts w:hint="eastAsia" w:cs="Arial" w:asciiTheme="minorEastAsia" w:hAnsiTheme="minorEastAsia"/>
                <w:sz w:val="18"/>
                <w:szCs w:val="18"/>
              </w:rPr>
              <w:t>资格证明文件（格式见附件）；</w:t>
            </w:r>
          </w:p>
          <w:p>
            <w:pPr>
              <w:numPr>
                <w:ilvl w:val="0"/>
                <w:numId w:val="3"/>
              </w:numPr>
              <w:tabs>
                <w:tab w:val="left" w:pos="460"/>
                <w:tab w:val="left" w:pos="602"/>
                <w:tab w:val="clear" w:pos="587"/>
              </w:tabs>
              <w:snapToGrid w:val="0"/>
              <w:spacing w:line="360" w:lineRule="auto"/>
              <w:ind w:hanging="694"/>
              <w:rPr>
                <w:rFonts w:asciiTheme="minorEastAsia" w:hAnsiTheme="minorEastAsia"/>
                <w:sz w:val="18"/>
                <w:szCs w:val="18"/>
              </w:rPr>
            </w:pPr>
            <w:r>
              <w:rPr>
                <w:rFonts w:hint="eastAsia" w:cs="Arial" w:asciiTheme="minorEastAsia" w:hAnsiTheme="minorEastAsia"/>
                <w:sz w:val="18"/>
                <w:szCs w:val="18"/>
              </w:rPr>
              <w:t>供应商认为需要提供的其他证明材料</w:t>
            </w:r>
          </w:p>
        </w:tc>
      </w:tr>
      <w:tr>
        <w:tblPrEx>
          <w:tblCellMar>
            <w:top w:w="0" w:type="dxa"/>
            <w:left w:w="108" w:type="dxa"/>
            <w:bottom w:w="0" w:type="dxa"/>
            <w:right w:w="108" w:type="dxa"/>
          </w:tblCellMar>
        </w:tblPrEx>
        <w:trPr>
          <w:trHeight w:val="442"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Arial" w:asciiTheme="minorEastAsia" w:hAnsiTheme="minorEastAsia" w:eastAsiaTheme="minorEastAsia"/>
                <w:kern w:val="0"/>
                <w:sz w:val="18"/>
                <w:szCs w:val="18"/>
                <w:lang w:val="en-US" w:eastAsia="zh-CN"/>
              </w:rPr>
            </w:pPr>
            <w:r>
              <w:rPr>
                <w:rFonts w:hint="eastAsia" w:cs="Arial" w:asciiTheme="minorEastAsia" w:hAnsiTheme="minorEastAsia"/>
                <w:kern w:val="0"/>
                <w:sz w:val="18"/>
                <w:szCs w:val="18"/>
                <w:lang w:val="en-US" w:eastAsia="zh-CN"/>
              </w:rPr>
              <w:t>8</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lang w:val="zh-CN"/>
              </w:rPr>
            </w:pPr>
            <w:r>
              <w:rPr>
                <w:rFonts w:hint="eastAsia" w:cs="楷体_GB2312" w:asciiTheme="minorEastAsia" w:hAnsiTheme="minorEastAsia"/>
                <w:kern w:val="0"/>
                <w:sz w:val="18"/>
                <w:szCs w:val="18"/>
                <w:lang w:val="zh-CN"/>
              </w:rPr>
              <w:t>响应文件份数</w:t>
            </w:r>
          </w:p>
        </w:tc>
        <w:tc>
          <w:tcPr>
            <w:tcW w:w="634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rPr>
                <w:rFonts w:asciiTheme="minorEastAsia" w:hAnsiTheme="minorEastAsia"/>
                <w:kern w:val="0"/>
                <w:sz w:val="18"/>
                <w:szCs w:val="18"/>
                <w:lang w:val="zh-CN"/>
              </w:rPr>
            </w:pPr>
            <w:r>
              <w:rPr>
                <w:rFonts w:hint="eastAsia" w:cs="楷体_GB2312" w:asciiTheme="minorEastAsia" w:hAnsiTheme="minorEastAsia"/>
                <w:kern w:val="0"/>
                <w:sz w:val="18"/>
                <w:szCs w:val="18"/>
                <w:lang w:val="zh-CN"/>
              </w:rPr>
              <w:t>正本</w:t>
            </w:r>
            <w:r>
              <w:rPr>
                <w:rFonts w:hint="eastAsia" w:cs="Arial" w:asciiTheme="minorEastAsia" w:hAnsiTheme="minorEastAsia"/>
                <w:kern w:val="0"/>
                <w:sz w:val="18"/>
                <w:szCs w:val="18"/>
              </w:rPr>
              <w:t>1</w:t>
            </w:r>
            <w:r>
              <w:rPr>
                <w:rFonts w:hint="eastAsia" w:cs="楷体_GB2312" w:asciiTheme="minorEastAsia" w:hAnsiTheme="minorEastAsia"/>
                <w:kern w:val="0"/>
                <w:sz w:val="18"/>
                <w:szCs w:val="18"/>
                <w:lang w:val="zh-CN"/>
              </w:rPr>
              <w:t>份，副本</w:t>
            </w:r>
            <w:r>
              <w:rPr>
                <w:rFonts w:hint="eastAsia" w:cs="Arial" w:asciiTheme="minorEastAsia" w:hAnsiTheme="minorEastAsia"/>
                <w:kern w:val="0"/>
                <w:sz w:val="18"/>
                <w:szCs w:val="18"/>
              </w:rPr>
              <w:t>4</w:t>
            </w:r>
            <w:r>
              <w:rPr>
                <w:rFonts w:hint="eastAsia" w:cs="楷体_GB2312" w:asciiTheme="minorEastAsia" w:hAnsiTheme="minorEastAsia"/>
                <w:kern w:val="0"/>
                <w:sz w:val="18"/>
                <w:szCs w:val="18"/>
                <w:lang w:val="zh-CN"/>
              </w:rPr>
              <w:t>份</w:t>
            </w:r>
          </w:p>
        </w:tc>
      </w:tr>
      <w:tr>
        <w:tblPrEx>
          <w:tblCellMar>
            <w:top w:w="0" w:type="dxa"/>
            <w:left w:w="108" w:type="dxa"/>
            <w:bottom w:w="0" w:type="dxa"/>
            <w:right w:w="108" w:type="dxa"/>
          </w:tblCellMar>
        </w:tblPrEx>
        <w:trPr>
          <w:trHeight w:val="54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asciiTheme="minorEastAsia" w:hAnsiTheme="minorEastAsia" w:eastAsiaTheme="minorEastAsia"/>
                <w:kern w:val="0"/>
                <w:sz w:val="18"/>
                <w:szCs w:val="18"/>
                <w:lang w:val="en-US" w:eastAsia="zh-CN"/>
              </w:rPr>
            </w:pPr>
            <w:r>
              <w:rPr>
                <w:rFonts w:hint="eastAsia" w:asciiTheme="minorEastAsia" w:hAnsiTheme="minorEastAsia"/>
                <w:kern w:val="0"/>
                <w:sz w:val="18"/>
                <w:szCs w:val="18"/>
                <w:lang w:val="en-US" w:eastAsia="zh-CN"/>
              </w:rPr>
              <w:t>9</w:t>
            </w:r>
          </w:p>
        </w:tc>
        <w:tc>
          <w:tcPr>
            <w:tcW w:w="1701"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jc w:val="center"/>
              <w:rPr>
                <w:rFonts w:hint="eastAsia" w:asciiTheme="minorEastAsia" w:hAnsiTheme="minorEastAsia" w:eastAsiaTheme="minorEastAsia"/>
                <w:kern w:val="0"/>
                <w:sz w:val="18"/>
                <w:szCs w:val="18"/>
                <w:lang w:val="en-US" w:eastAsia="zh-CN"/>
              </w:rPr>
            </w:pPr>
            <w:r>
              <w:rPr>
                <w:rFonts w:hint="eastAsia" w:asciiTheme="minorEastAsia" w:hAnsiTheme="minorEastAsia" w:cstheme="minorBidi"/>
                <w:kern w:val="0"/>
                <w:sz w:val="18"/>
                <w:szCs w:val="18"/>
              </w:rPr>
              <w:t>预算</w:t>
            </w:r>
            <w:r>
              <w:rPr>
                <w:rFonts w:hint="eastAsia" w:asciiTheme="minorEastAsia" w:hAnsiTheme="minorEastAsia" w:cstheme="minorBidi"/>
                <w:kern w:val="0"/>
                <w:sz w:val="18"/>
                <w:szCs w:val="18"/>
                <w:lang w:val="en-US" w:eastAsia="zh-CN"/>
              </w:rPr>
              <w:t>金额</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rPr>
                <w:rFonts w:hint="default" w:asciiTheme="minorEastAsia" w:hAnsiTheme="minorEastAsia"/>
                <w:kern w:val="0"/>
                <w:sz w:val="18"/>
                <w:szCs w:val="18"/>
                <w:lang w:val="en-US" w:eastAsia="zh-CN"/>
              </w:rPr>
            </w:pPr>
            <w:r>
              <w:rPr>
                <w:rFonts w:hint="eastAsia" w:asciiTheme="minorEastAsia" w:hAnsiTheme="minorEastAsia"/>
                <w:kern w:val="0"/>
                <w:sz w:val="18"/>
                <w:szCs w:val="18"/>
                <w:lang w:val="en-US" w:eastAsia="zh-CN"/>
              </w:rPr>
              <w:t>预算金额人民币：</w:t>
            </w:r>
            <w:r>
              <w:rPr>
                <w:rFonts w:hint="eastAsia" w:asciiTheme="minorEastAsia" w:hAnsiTheme="minorEastAsia"/>
                <w:kern w:val="0"/>
                <w:sz w:val="18"/>
                <w:szCs w:val="18"/>
                <w:highlight w:val="none"/>
                <w:lang w:val="en-US" w:eastAsia="zh-CN"/>
              </w:rPr>
              <w:t>80万元/年，根据实际采购量进行结算。</w:t>
            </w:r>
          </w:p>
        </w:tc>
      </w:tr>
      <w:tr>
        <w:tblPrEx>
          <w:tblCellMar>
            <w:top w:w="0" w:type="dxa"/>
            <w:left w:w="108" w:type="dxa"/>
            <w:bottom w:w="0" w:type="dxa"/>
            <w:right w:w="108" w:type="dxa"/>
          </w:tblCellMar>
        </w:tblPrEx>
        <w:trPr>
          <w:trHeight w:val="52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Arial" w:asciiTheme="minorEastAsia" w:hAnsiTheme="minorEastAsia"/>
                <w:kern w:val="0"/>
                <w:sz w:val="18"/>
                <w:szCs w:val="18"/>
                <w:lang w:val="en-US" w:eastAsia="zh-CN"/>
              </w:rPr>
            </w:pPr>
            <w:r>
              <w:rPr>
                <w:rFonts w:hint="eastAsia" w:cs="Arial" w:asciiTheme="minorEastAsia" w:hAnsiTheme="minorEastAsia"/>
                <w:kern w:val="0"/>
                <w:sz w:val="18"/>
                <w:szCs w:val="18"/>
                <w:lang w:val="en-US" w:eastAsia="zh-CN"/>
              </w:rPr>
              <w:t>10</w:t>
            </w:r>
          </w:p>
        </w:tc>
        <w:tc>
          <w:tcPr>
            <w:tcW w:w="1701"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jc w:val="center"/>
              <w:rPr>
                <w:rFonts w:hint="eastAsia" w:asciiTheme="minorEastAsia" w:hAnsiTheme="minorEastAsia"/>
                <w:kern w:val="0"/>
                <w:sz w:val="18"/>
                <w:szCs w:val="18"/>
              </w:rPr>
            </w:pPr>
            <w:r>
              <w:rPr>
                <w:rFonts w:hint="eastAsia" w:asciiTheme="minorEastAsia" w:hAnsiTheme="minorEastAsia"/>
                <w:kern w:val="0"/>
                <w:sz w:val="18"/>
                <w:szCs w:val="18"/>
                <w:lang w:val="en-US" w:eastAsia="zh-CN"/>
              </w:rPr>
              <w:t>最终报价</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rPr>
                <w:rFonts w:hint="default" w:asciiTheme="minorEastAsia" w:hAnsiTheme="minorEastAsia" w:eastAsiaTheme="minorEastAsia"/>
                <w:kern w:val="0"/>
                <w:sz w:val="18"/>
                <w:szCs w:val="18"/>
                <w:lang w:val="en-US" w:eastAsia="zh-CN"/>
              </w:rPr>
            </w:pPr>
            <w:r>
              <w:rPr>
                <w:rFonts w:hint="eastAsia" w:asciiTheme="minorEastAsia" w:hAnsiTheme="minorEastAsia"/>
                <w:kern w:val="0"/>
                <w:sz w:val="18"/>
                <w:szCs w:val="18"/>
                <w:lang w:val="en-US" w:eastAsia="zh-CN"/>
              </w:rPr>
              <w:t>评审现场进行第2次最终报价</w:t>
            </w:r>
          </w:p>
        </w:tc>
      </w:tr>
      <w:tr>
        <w:tblPrEx>
          <w:tblCellMar>
            <w:top w:w="0" w:type="dxa"/>
            <w:left w:w="108" w:type="dxa"/>
            <w:bottom w:w="0" w:type="dxa"/>
            <w:right w:w="108" w:type="dxa"/>
          </w:tblCellMar>
        </w:tblPrEx>
        <w:trPr>
          <w:trHeight w:val="52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Arial" w:asciiTheme="minorEastAsia" w:hAnsiTheme="minorEastAsia" w:eastAsiaTheme="minorEastAsia"/>
                <w:kern w:val="0"/>
                <w:sz w:val="18"/>
                <w:szCs w:val="18"/>
                <w:lang w:val="en-US" w:eastAsia="zh-CN"/>
              </w:rPr>
            </w:pPr>
            <w:r>
              <w:rPr>
                <w:rFonts w:hint="eastAsia" w:cs="Arial" w:asciiTheme="minorEastAsia" w:hAnsiTheme="minorEastAsia"/>
                <w:kern w:val="0"/>
                <w:sz w:val="18"/>
                <w:szCs w:val="18"/>
                <w:lang w:val="en-US" w:eastAsia="zh-CN"/>
              </w:rPr>
              <w:t>11</w:t>
            </w:r>
          </w:p>
        </w:tc>
        <w:tc>
          <w:tcPr>
            <w:tcW w:w="1701"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jc w:val="center"/>
              <w:rPr>
                <w:rFonts w:asciiTheme="minorEastAsia" w:hAnsiTheme="minorEastAsia"/>
                <w:kern w:val="0"/>
                <w:sz w:val="18"/>
                <w:szCs w:val="18"/>
              </w:rPr>
            </w:pPr>
            <w:r>
              <w:rPr>
                <w:rFonts w:hint="eastAsia" w:asciiTheme="minorEastAsia" w:hAnsiTheme="minorEastAsia"/>
                <w:kern w:val="0"/>
                <w:sz w:val="18"/>
                <w:szCs w:val="18"/>
              </w:rPr>
              <w:t>评审方法</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rPr>
                <w:rFonts w:asciiTheme="minorEastAsia" w:hAnsiTheme="minorEastAsia"/>
                <w:kern w:val="0"/>
                <w:sz w:val="18"/>
                <w:szCs w:val="18"/>
              </w:rPr>
            </w:pPr>
            <w:r>
              <w:rPr>
                <w:rFonts w:hint="eastAsia" w:asciiTheme="minorEastAsia" w:hAnsiTheme="minorEastAsia"/>
                <w:kern w:val="0"/>
                <w:sz w:val="18"/>
                <w:szCs w:val="18"/>
              </w:rPr>
              <w:t>综合评分法</w:t>
            </w:r>
          </w:p>
        </w:tc>
      </w:tr>
      <w:tr>
        <w:tblPrEx>
          <w:tblCellMar>
            <w:top w:w="0" w:type="dxa"/>
            <w:left w:w="108" w:type="dxa"/>
            <w:bottom w:w="0" w:type="dxa"/>
            <w:right w:w="108" w:type="dxa"/>
          </w:tblCellMar>
        </w:tblPrEx>
        <w:trPr>
          <w:trHeight w:val="495"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Arial" w:asciiTheme="minorEastAsia" w:hAnsiTheme="minorEastAsia" w:eastAsiaTheme="minorEastAsia"/>
                <w:kern w:val="0"/>
                <w:sz w:val="18"/>
                <w:szCs w:val="18"/>
                <w:lang w:val="en-US" w:eastAsia="zh-CN"/>
              </w:rPr>
            </w:pPr>
            <w:r>
              <w:rPr>
                <w:rFonts w:hint="eastAsia" w:cs="Arial" w:asciiTheme="minorEastAsia" w:hAnsiTheme="minorEastAsia"/>
                <w:kern w:val="0"/>
                <w:sz w:val="18"/>
                <w:szCs w:val="18"/>
                <w:lang w:val="en-US" w:eastAsia="zh-CN"/>
              </w:rPr>
              <w:t>12</w:t>
            </w:r>
          </w:p>
        </w:tc>
        <w:tc>
          <w:tcPr>
            <w:tcW w:w="1701"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jc w:val="center"/>
              <w:rPr>
                <w:rFonts w:asciiTheme="minorEastAsia" w:hAnsiTheme="minorEastAsia"/>
                <w:kern w:val="0"/>
                <w:sz w:val="18"/>
                <w:szCs w:val="18"/>
              </w:rPr>
            </w:pPr>
            <w:r>
              <w:rPr>
                <w:rFonts w:hint="eastAsia" w:asciiTheme="minorEastAsia" w:hAnsiTheme="minorEastAsia"/>
                <w:kern w:val="0"/>
                <w:sz w:val="18"/>
                <w:szCs w:val="18"/>
              </w:rPr>
              <w:t>转包</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rPr>
                <w:rFonts w:asciiTheme="minorEastAsia" w:hAnsiTheme="minorEastAsia"/>
                <w:sz w:val="18"/>
                <w:szCs w:val="18"/>
              </w:rPr>
            </w:pPr>
            <w:r>
              <w:rPr>
                <w:rFonts w:hint="eastAsia" w:asciiTheme="minorEastAsia" w:hAnsiTheme="minorEastAsia"/>
                <w:sz w:val="18"/>
                <w:szCs w:val="18"/>
              </w:rPr>
              <w:t>中选公司不得转包业务</w:t>
            </w:r>
          </w:p>
        </w:tc>
      </w:tr>
      <w:tr>
        <w:trPr>
          <w:trHeight w:val="45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Arial" w:asciiTheme="minorEastAsia" w:hAnsiTheme="minorEastAsia" w:eastAsiaTheme="minorEastAsia"/>
                <w:kern w:val="0"/>
                <w:sz w:val="18"/>
                <w:szCs w:val="18"/>
                <w:lang w:val="en-US" w:eastAsia="zh-CN"/>
              </w:rPr>
            </w:pPr>
            <w:r>
              <w:rPr>
                <w:rFonts w:hint="eastAsia" w:cs="Arial" w:asciiTheme="minorEastAsia" w:hAnsiTheme="minorEastAsia"/>
                <w:kern w:val="0"/>
                <w:sz w:val="18"/>
                <w:szCs w:val="18"/>
                <w:lang w:val="en-US" w:eastAsia="zh-CN"/>
              </w:rPr>
              <w:t>13</w:t>
            </w:r>
          </w:p>
        </w:tc>
        <w:tc>
          <w:tcPr>
            <w:tcW w:w="1701"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jc w:val="center"/>
              <w:rPr>
                <w:rFonts w:asciiTheme="minorEastAsia" w:hAnsiTheme="minorEastAsia"/>
                <w:kern w:val="0"/>
                <w:sz w:val="18"/>
                <w:szCs w:val="18"/>
              </w:rPr>
            </w:pPr>
            <w:r>
              <w:rPr>
                <w:rFonts w:hint="eastAsia" w:asciiTheme="minorEastAsia" w:hAnsiTheme="minorEastAsia"/>
                <w:kern w:val="0"/>
                <w:sz w:val="18"/>
                <w:szCs w:val="18"/>
              </w:rPr>
              <w:t>其他</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rPr>
                <w:rFonts w:asciiTheme="minorEastAsia" w:hAnsiTheme="minorEastAsia"/>
                <w:sz w:val="18"/>
                <w:szCs w:val="18"/>
              </w:rPr>
            </w:pPr>
            <w:r>
              <w:rPr>
                <w:rFonts w:hint="eastAsia" w:asciiTheme="minorEastAsia" w:hAnsiTheme="minorEastAsia"/>
                <w:sz w:val="18"/>
                <w:szCs w:val="18"/>
                <w:lang w:val="en-US" w:eastAsia="zh-CN"/>
              </w:rPr>
              <w:t>同一供应商对同一项目可兼投多包，但最多可成交1包。如同一供应商多包同时中选，则按第1包成交，第2包推荐为第二名预成交候选供应商。</w:t>
            </w:r>
          </w:p>
        </w:tc>
      </w:tr>
      <w:tr>
        <w:tblPrEx>
          <w:tblCellMar>
            <w:top w:w="0" w:type="dxa"/>
            <w:left w:w="108" w:type="dxa"/>
            <w:bottom w:w="0" w:type="dxa"/>
            <w:right w:w="108" w:type="dxa"/>
          </w:tblCellMar>
        </w:tblPrEx>
        <w:trPr>
          <w:trHeight w:val="492" w:hRule="atLeast"/>
        </w:trPr>
        <w:tc>
          <w:tcPr>
            <w:tcW w:w="8930" w:type="dxa"/>
            <w:gridSpan w:val="3"/>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ind w:firstLine="360" w:firstLineChars="200"/>
              <w:rPr>
                <w:rFonts w:asciiTheme="minorEastAsia" w:hAnsiTheme="minorEastAsia"/>
                <w:sz w:val="18"/>
                <w:szCs w:val="18"/>
              </w:rPr>
            </w:pPr>
            <w:r>
              <w:rPr>
                <w:rFonts w:hint="eastAsia" w:asciiTheme="minorEastAsia" w:hAnsiTheme="minorEastAsia"/>
                <w:sz w:val="18"/>
                <w:szCs w:val="18"/>
              </w:rPr>
              <w:t>任何在本次遴选活动中弄虚作假、徇私舞弊、行贿受贿或通过任何不正当手段干扰评选结果或通过上述行为获取中选资格等行为的，投诉人应当据实反映情况，否则应承担相应的法律后果。</w:t>
            </w:r>
          </w:p>
        </w:tc>
      </w:tr>
      <w:bookmarkEnd w:id="9"/>
    </w:tbl>
    <w:p>
      <w:pPr>
        <w:pStyle w:val="43"/>
        <w:numPr>
          <w:ilvl w:val="0"/>
          <w:numId w:val="0"/>
        </w:numPr>
        <w:spacing w:line="360" w:lineRule="auto"/>
        <w:ind w:leftChars="0"/>
        <w:rPr>
          <w:rFonts w:hint="eastAsia" w:asciiTheme="minorEastAsia" w:hAnsiTheme="minorEastAsia"/>
          <w:szCs w:val="21"/>
        </w:rPr>
      </w:pPr>
      <w:bookmarkStart w:id="10" w:name="_Toc508200445"/>
      <w:bookmarkStart w:id="11" w:name="_Toc12048"/>
      <w:bookmarkStart w:id="12" w:name="_Toc8891"/>
      <w:bookmarkStart w:id="13" w:name="_Toc26804"/>
      <w:bookmarkStart w:id="14" w:name="_Toc416787277"/>
      <w:bookmarkStart w:id="15" w:name="_Toc434232554"/>
    </w:p>
    <w:p>
      <w:pPr>
        <w:pStyle w:val="43"/>
        <w:numPr>
          <w:ilvl w:val="0"/>
          <w:numId w:val="0"/>
        </w:numPr>
        <w:spacing w:line="360" w:lineRule="auto"/>
        <w:ind w:leftChars="0"/>
        <w:rPr>
          <w:rFonts w:hint="eastAsia" w:asciiTheme="minorEastAsia" w:hAnsiTheme="minorEastAsia"/>
          <w:szCs w:val="21"/>
        </w:rPr>
      </w:pPr>
    </w:p>
    <w:p>
      <w:pPr>
        <w:pStyle w:val="43"/>
        <w:numPr>
          <w:ilvl w:val="0"/>
          <w:numId w:val="0"/>
        </w:numPr>
        <w:spacing w:line="360" w:lineRule="auto"/>
        <w:ind w:leftChars="0"/>
        <w:rPr>
          <w:rFonts w:hint="eastAsia" w:asciiTheme="minorEastAsia" w:hAnsiTheme="minorEastAsia"/>
          <w:szCs w:val="21"/>
        </w:rPr>
      </w:pPr>
    </w:p>
    <w:p>
      <w:pPr>
        <w:pStyle w:val="3"/>
        <w:numPr>
          <w:ilvl w:val="0"/>
          <w:numId w:val="0"/>
        </w:numPr>
        <w:spacing w:line="360" w:lineRule="auto"/>
        <w:ind w:leftChars="0"/>
        <w:jc w:val="center"/>
        <w:rPr>
          <w:rFonts w:hint="default" w:eastAsia="宋体"/>
          <w:color w:val="auto"/>
          <w:lang w:val="en-US" w:eastAsia="zh-CN"/>
        </w:rPr>
      </w:pPr>
      <w:r>
        <w:rPr>
          <w:rFonts w:hint="eastAsia"/>
        </w:rPr>
        <w:t>第</w:t>
      </w:r>
      <w:r>
        <w:rPr>
          <w:rFonts w:hint="eastAsia"/>
          <w:lang w:val="en-US" w:eastAsia="zh-CN"/>
        </w:rPr>
        <w:t>三</w:t>
      </w:r>
      <w:r>
        <w:rPr>
          <w:rFonts w:hint="eastAsia"/>
        </w:rPr>
        <w:t>章</w:t>
      </w:r>
      <w:r>
        <w:rPr>
          <w:rFonts w:hint="eastAsia"/>
          <w:lang w:val="en-US" w:eastAsia="zh-CN"/>
        </w:rPr>
        <w:t xml:space="preserve">  </w:t>
      </w:r>
      <w:r>
        <w:rPr>
          <w:rFonts w:hint="eastAsia"/>
          <w:color w:val="auto"/>
          <w:shd w:val="clear" w:color="auto" w:fill="auto"/>
          <w:lang w:val="en-US" w:eastAsia="zh-CN"/>
        </w:rPr>
        <w:t>评标办法</w:t>
      </w:r>
    </w:p>
    <w:p>
      <w:pPr>
        <w:pStyle w:val="54"/>
        <w:numPr>
          <w:ilvl w:val="0"/>
          <w:numId w:val="4"/>
        </w:numPr>
        <w:spacing w:line="360" w:lineRule="auto"/>
        <w:ind w:firstLineChars="0"/>
        <w:rPr>
          <w:rFonts w:ascii="宋体" w:hAnsi="宋体" w:eastAsia="宋体"/>
          <w:b/>
          <w:bCs/>
          <w:color w:val="auto"/>
          <w:sz w:val="21"/>
          <w:szCs w:val="21"/>
        </w:rPr>
      </w:pPr>
      <w:r>
        <w:rPr>
          <w:rFonts w:hint="eastAsia" w:ascii="宋体" w:hAnsi="宋体" w:eastAsia="宋体"/>
          <w:b/>
          <w:bCs/>
          <w:color w:val="auto"/>
          <w:sz w:val="21"/>
          <w:szCs w:val="21"/>
        </w:rPr>
        <w:t>评审方法：</w:t>
      </w:r>
    </w:p>
    <w:p>
      <w:pPr>
        <w:spacing w:line="360" w:lineRule="auto"/>
        <w:ind w:firstLine="420" w:firstLineChars="200"/>
        <w:rPr>
          <w:rFonts w:hint="eastAsia" w:ascii="宋体 (正文)" w:hAnsi="宋体 (正文)" w:eastAsia="宋体 (正文)" w:cs="宋体 (正文)"/>
          <w:color w:val="auto"/>
          <w:kern w:val="0"/>
          <w:sz w:val="24"/>
          <w:szCs w:val="24"/>
          <w:lang w:val="en-US" w:eastAsia="zh-CN"/>
        </w:rPr>
      </w:pPr>
      <w:r>
        <w:rPr>
          <w:rFonts w:hint="eastAsia" w:ascii="宋体" w:hAnsi="宋体"/>
          <w:color w:val="auto"/>
          <w:szCs w:val="21"/>
        </w:rPr>
        <w:t>本次评审采用综合评分法，是指响应文件满足</w:t>
      </w:r>
      <w:r>
        <w:rPr>
          <w:rFonts w:hint="eastAsia" w:ascii="宋体" w:hAnsi="宋体"/>
          <w:color w:val="auto"/>
          <w:szCs w:val="21"/>
          <w:lang w:eastAsia="zh-CN"/>
        </w:rPr>
        <w:t>遴选</w:t>
      </w:r>
      <w:r>
        <w:rPr>
          <w:rFonts w:hint="eastAsia" w:ascii="宋体" w:hAnsi="宋体"/>
          <w:color w:val="auto"/>
          <w:szCs w:val="21"/>
        </w:rPr>
        <w:t>文件全部实质性要求且按评审因素的量化指标评审得分最高的报价人为成交候选报价人的评审方法。</w:t>
      </w:r>
    </w:p>
    <w:p>
      <w:pPr>
        <w:pStyle w:val="70"/>
        <w:spacing w:line="435" w:lineRule="exact"/>
        <w:rPr>
          <w:color w:val="auto"/>
        </w:rPr>
      </w:pPr>
      <w:r>
        <w:rPr>
          <w:rFonts w:hint="eastAsia" w:ascii="宋体 (正文)" w:hAnsi="宋体 (正文)" w:eastAsia="宋体 (正文)" w:cs="宋体 (正文)"/>
          <w:color w:val="auto"/>
          <w:sz w:val="24"/>
          <w:lang w:val="en-US" w:eastAsia="zh-CN"/>
        </w:rPr>
        <w:t>二、</w:t>
      </w:r>
      <w:r>
        <w:rPr>
          <w:rFonts w:hint="eastAsia" w:ascii="宋体" w:hAnsi="宋体" w:eastAsia="宋体" w:cs="宋体"/>
          <w:b/>
          <w:bCs/>
          <w:color w:val="auto"/>
          <w:kern w:val="2"/>
          <w:sz w:val="21"/>
          <w:szCs w:val="21"/>
          <w:lang w:val="en-US" w:eastAsia="zh-CN" w:bidi="ar-SA"/>
        </w:rPr>
        <w:t>整个评标过程按下列步骤进行：</w:t>
      </w:r>
    </w:p>
    <w:p>
      <w:pPr>
        <w:spacing w:line="360" w:lineRule="auto"/>
        <w:ind w:firstLine="420" w:firstLineChars="200"/>
        <w:rPr>
          <w:rFonts w:hint="eastAsia" w:ascii="宋体" w:hAnsi="宋体"/>
          <w:color w:val="auto"/>
          <w:szCs w:val="21"/>
          <w:lang w:val="en-US" w:eastAsia="zh-CN"/>
        </w:rPr>
      </w:pPr>
      <w:r>
        <w:rPr>
          <w:rFonts w:hint="eastAsia" w:ascii="宋体" w:hAnsi="宋体"/>
          <w:color w:val="auto"/>
          <w:szCs w:val="21"/>
        </w:rPr>
        <w:t>（1） 投标文件的初步评审；</w:t>
      </w:r>
      <w:r>
        <w:rPr>
          <w:rFonts w:hint="eastAsia" w:ascii="宋体" w:hAnsi="宋体"/>
          <w:color w:val="auto"/>
          <w:szCs w:val="21"/>
          <w:lang w:val="en-US" w:eastAsia="zh-CN"/>
        </w:rPr>
        <w:t>标注“★”和资格要求不满足不进入详评。</w:t>
      </w:r>
    </w:p>
    <w:p>
      <w:pPr>
        <w:spacing w:line="360" w:lineRule="auto"/>
        <w:ind w:firstLine="420" w:firstLineChars="200"/>
        <w:rPr>
          <w:rFonts w:hint="eastAsia" w:ascii="宋体" w:hAnsi="宋体"/>
          <w:color w:val="auto"/>
          <w:szCs w:val="21"/>
        </w:rPr>
      </w:pPr>
      <w:r>
        <w:rPr>
          <w:rFonts w:hint="eastAsia" w:ascii="宋体" w:hAnsi="宋体"/>
          <w:color w:val="auto"/>
          <w:szCs w:val="21"/>
        </w:rPr>
        <w:t>（2） 投标文件的详细评审；</w:t>
      </w:r>
    </w:p>
    <w:p>
      <w:pPr>
        <w:spacing w:line="360" w:lineRule="auto"/>
        <w:ind w:firstLine="420" w:firstLineChars="200"/>
        <w:rPr>
          <w:rFonts w:hint="eastAsia" w:ascii="宋体" w:hAnsi="宋体"/>
          <w:color w:val="auto"/>
          <w:szCs w:val="21"/>
        </w:rPr>
      </w:pPr>
      <w:r>
        <w:rPr>
          <w:rFonts w:hint="eastAsia" w:ascii="宋体" w:hAnsi="宋体"/>
          <w:color w:val="auto"/>
          <w:szCs w:val="21"/>
        </w:rPr>
        <w:t>（3） 推荐中标候选人。</w:t>
      </w:r>
      <w:bookmarkStart w:id="16" w:name="_Toc448322521"/>
    </w:p>
    <w:p>
      <w:pPr>
        <w:spacing w:line="360" w:lineRule="auto"/>
        <w:rPr>
          <w:rFonts w:ascii="宋体" w:hAnsi="宋体" w:eastAsia="宋体"/>
          <w:b/>
          <w:bCs/>
          <w:color w:val="auto"/>
          <w:sz w:val="21"/>
          <w:szCs w:val="21"/>
        </w:rPr>
      </w:pPr>
      <w:r>
        <w:rPr>
          <w:rFonts w:hint="eastAsia" w:ascii="宋体 (正文)" w:hAnsi="宋体 (正文)" w:eastAsia="宋体 (正文)" w:cs="宋体 (正文)"/>
          <w:color w:val="auto"/>
          <w:sz w:val="24"/>
          <w:lang w:val="en-US" w:eastAsia="zh-CN"/>
        </w:rPr>
        <w:t>三、</w:t>
      </w:r>
      <w:r>
        <w:rPr>
          <w:rFonts w:hint="eastAsia" w:ascii="宋体" w:hAnsi="宋体" w:eastAsia="宋体"/>
          <w:b/>
          <w:bCs/>
          <w:color w:val="auto"/>
          <w:sz w:val="21"/>
          <w:szCs w:val="21"/>
        </w:rPr>
        <w:t>本项目评分标准为：</w:t>
      </w:r>
      <w:bookmarkEnd w:id="16"/>
      <w:r>
        <w:rPr>
          <w:rFonts w:hint="eastAsia" w:ascii="宋体" w:hAnsi="宋体" w:eastAsia="宋体"/>
          <w:b/>
          <w:color w:val="auto"/>
          <w:sz w:val="21"/>
          <w:szCs w:val="21"/>
        </w:rPr>
        <w:t>价格部分</w:t>
      </w:r>
      <w:r>
        <w:rPr>
          <w:rFonts w:hint="eastAsia" w:ascii="宋体" w:hAnsi="宋体" w:eastAsia="宋体"/>
          <w:b/>
          <w:color w:val="auto"/>
          <w:sz w:val="21"/>
          <w:szCs w:val="21"/>
          <w:lang w:val="en-US" w:eastAsia="zh-CN"/>
        </w:rPr>
        <w:t>30</w:t>
      </w:r>
      <w:r>
        <w:rPr>
          <w:rFonts w:hint="eastAsia" w:ascii="宋体" w:hAnsi="宋体" w:eastAsia="宋体"/>
          <w:b/>
          <w:color w:val="auto"/>
          <w:sz w:val="21"/>
          <w:szCs w:val="21"/>
        </w:rPr>
        <w:t>分，商务部分</w:t>
      </w:r>
      <w:r>
        <w:rPr>
          <w:rFonts w:hint="eastAsia" w:ascii="宋体" w:hAnsi="宋体" w:eastAsia="宋体"/>
          <w:b/>
          <w:color w:val="auto"/>
          <w:sz w:val="21"/>
          <w:szCs w:val="21"/>
          <w:lang w:val="en-US" w:eastAsia="zh-CN"/>
        </w:rPr>
        <w:t>17</w:t>
      </w:r>
      <w:r>
        <w:rPr>
          <w:rFonts w:hint="eastAsia" w:ascii="宋体" w:hAnsi="宋体" w:eastAsia="宋体"/>
          <w:b/>
          <w:color w:val="auto"/>
          <w:sz w:val="21"/>
          <w:szCs w:val="21"/>
        </w:rPr>
        <w:t>分</w:t>
      </w:r>
      <w:r>
        <w:rPr>
          <w:rFonts w:hint="eastAsia" w:ascii="宋体" w:hAnsi="宋体" w:eastAsia="宋体"/>
          <w:b/>
          <w:color w:val="auto"/>
          <w:sz w:val="21"/>
          <w:szCs w:val="21"/>
          <w:lang w:eastAsia="zh-CN"/>
        </w:rPr>
        <w:t>，</w:t>
      </w:r>
      <w:r>
        <w:rPr>
          <w:rFonts w:hint="eastAsia" w:ascii="宋体" w:hAnsi="宋体" w:eastAsia="宋体"/>
          <w:b/>
          <w:color w:val="auto"/>
          <w:sz w:val="21"/>
          <w:szCs w:val="21"/>
        </w:rPr>
        <w:t>技术部分</w:t>
      </w:r>
      <w:r>
        <w:rPr>
          <w:rFonts w:hint="eastAsia" w:ascii="宋体" w:hAnsi="宋体" w:eastAsia="宋体"/>
          <w:b/>
          <w:color w:val="auto"/>
          <w:sz w:val="21"/>
          <w:szCs w:val="21"/>
          <w:lang w:val="en-US" w:eastAsia="zh-CN"/>
        </w:rPr>
        <w:t>63</w:t>
      </w:r>
      <w:r>
        <w:rPr>
          <w:rFonts w:hint="eastAsia" w:ascii="宋体" w:hAnsi="宋体" w:eastAsia="宋体"/>
          <w:b/>
          <w:color w:val="auto"/>
          <w:sz w:val="21"/>
          <w:szCs w:val="21"/>
        </w:rPr>
        <w:t>分</w:t>
      </w:r>
      <w:r>
        <w:rPr>
          <w:rFonts w:hint="eastAsia" w:ascii="宋体" w:hAnsi="宋体" w:eastAsia="宋体"/>
          <w:b/>
          <w:color w:val="auto"/>
          <w:sz w:val="21"/>
          <w:szCs w:val="21"/>
          <w:lang w:eastAsia="zh-CN"/>
        </w:rPr>
        <w:t>。</w:t>
      </w:r>
    </w:p>
    <w:p>
      <w:pPr>
        <w:widowControl/>
        <w:spacing w:line="360" w:lineRule="auto"/>
        <w:ind w:firstLine="211" w:firstLineChars="100"/>
        <w:jc w:val="left"/>
        <w:rPr>
          <w:rFonts w:ascii="宋体" w:hAnsi="宋体"/>
          <w:b/>
          <w:color w:val="auto"/>
          <w:kern w:val="0"/>
          <w:szCs w:val="21"/>
        </w:rPr>
      </w:pPr>
      <w:r>
        <w:rPr>
          <w:rFonts w:hint="eastAsia" w:ascii="宋体" w:hAnsi="宋体"/>
          <w:b/>
          <w:color w:val="auto"/>
          <w:kern w:val="0"/>
          <w:szCs w:val="21"/>
        </w:rPr>
        <w:t>注：1.实质性响应</w:t>
      </w:r>
      <w:r>
        <w:rPr>
          <w:rFonts w:hint="eastAsia" w:ascii="宋体" w:hAnsi="宋体"/>
          <w:b/>
          <w:color w:val="auto"/>
          <w:kern w:val="0"/>
          <w:szCs w:val="21"/>
          <w:lang w:eastAsia="zh-CN"/>
        </w:rPr>
        <w:t>遴选</w:t>
      </w:r>
      <w:r>
        <w:rPr>
          <w:rFonts w:hint="eastAsia" w:ascii="宋体" w:hAnsi="宋体"/>
          <w:b/>
          <w:color w:val="auto"/>
          <w:kern w:val="0"/>
          <w:szCs w:val="21"/>
        </w:rPr>
        <w:t>文件要求且最低评标价为评标基准价</w:t>
      </w:r>
    </w:p>
    <w:p>
      <w:pPr>
        <w:tabs>
          <w:tab w:val="left" w:pos="540"/>
        </w:tabs>
        <w:adjustRightInd w:val="0"/>
        <w:spacing w:line="360" w:lineRule="auto"/>
        <w:ind w:firstLine="632" w:firstLineChars="300"/>
        <w:textAlignment w:val="baseline"/>
        <w:rPr>
          <w:rFonts w:ascii="宋体" w:hAnsi="宋体"/>
          <w:b/>
          <w:color w:val="auto"/>
          <w:kern w:val="0"/>
          <w:szCs w:val="21"/>
        </w:rPr>
      </w:pPr>
      <w:r>
        <w:rPr>
          <w:rFonts w:hint="eastAsia" w:ascii="宋体" w:hAnsi="宋体"/>
          <w:b/>
          <w:color w:val="auto"/>
          <w:kern w:val="0"/>
          <w:szCs w:val="21"/>
        </w:rPr>
        <w:t>2.</w:t>
      </w:r>
      <w:r>
        <w:rPr>
          <w:rFonts w:hint="eastAsia" w:ascii="宋体" w:hAnsi="宋体"/>
          <w:b/>
          <w:color w:val="auto"/>
          <w:kern w:val="0"/>
          <w:szCs w:val="21"/>
          <w:lang w:eastAsia="zh-CN"/>
        </w:rPr>
        <w:t>供应商</w:t>
      </w:r>
      <w:r>
        <w:rPr>
          <w:rFonts w:hint="eastAsia" w:ascii="宋体" w:hAnsi="宋体"/>
          <w:b/>
          <w:color w:val="auto"/>
          <w:kern w:val="0"/>
          <w:szCs w:val="21"/>
        </w:rPr>
        <w:t>报价低于成本的除外</w:t>
      </w:r>
    </w:p>
    <w:p>
      <w:pPr>
        <w:widowControl/>
        <w:spacing w:line="360" w:lineRule="auto"/>
        <w:ind w:firstLine="632" w:firstLineChars="300"/>
        <w:jc w:val="left"/>
        <w:rPr>
          <w:rFonts w:hint="eastAsia" w:ascii="宋体" w:hAnsi="宋体"/>
          <w:b/>
          <w:color w:val="auto"/>
          <w:kern w:val="0"/>
          <w:szCs w:val="21"/>
        </w:rPr>
      </w:pPr>
      <w:r>
        <w:rPr>
          <w:rFonts w:hint="eastAsia" w:ascii="宋体" w:hAnsi="宋体"/>
          <w:b/>
          <w:color w:val="auto"/>
          <w:kern w:val="0"/>
          <w:szCs w:val="21"/>
        </w:rPr>
        <w:t>3.最低报价不作为中标的保证</w:t>
      </w:r>
    </w:p>
    <w:p>
      <w:pPr>
        <w:pStyle w:val="2"/>
        <w:rPr>
          <w:rFonts w:hint="eastAsia"/>
        </w:rPr>
      </w:pPr>
    </w:p>
    <w:p>
      <w:pPr>
        <w:pStyle w:val="17"/>
        <w:rPr>
          <w:rFonts w:hint="eastAsia" w:ascii="宋体" w:hAnsi="宋体"/>
          <w:b/>
          <w:color w:val="auto"/>
          <w:szCs w:val="21"/>
        </w:rPr>
      </w:pPr>
    </w:p>
    <w:p>
      <w:pPr>
        <w:pStyle w:val="17"/>
        <w:jc w:val="center"/>
        <w:rPr>
          <w:rFonts w:hint="default" w:ascii="宋体" w:hAnsi="宋体" w:eastAsia="宋体" w:cs="仿宋"/>
          <w:color w:val="auto"/>
          <w:kern w:val="2"/>
          <w:sz w:val="21"/>
          <w:szCs w:val="21"/>
          <w:lang w:val="en-US" w:eastAsia="zh-CN" w:bidi="ar-SA"/>
        </w:rPr>
      </w:pPr>
      <w:r>
        <w:rPr>
          <w:rFonts w:hint="eastAsia" w:ascii="宋体" w:hAnsi="宋体" w:eastAsia="宋体" w:cs="仿宋"/>
          <w:color w:val="auto"/>
          <w:kern w:val="2"/>
          <w:sz w:val="32"/>
          <w:szCs w:val="32"/>
          <w:lang w:val="en-US" w:eastAsia="zh-CN" w:bidi="ar-SA"/>
        </w:rPr>
        <w:t>评分办法</w:t>
      </w:r>
    </w:p>
    <w:tbl>
      <w:tblPr>
        <w:tblStyle w:val="25"/>
        <w:tblW w:w="8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1762"/>
        <w:gridCol w:w="5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blHeader/>
          <w:jc w:val="center"/>
        </w:trPr>
        <w:tc>
          <w:tcPr>
            <w:tcW w:w="1160" w:type="dxa"/>
            <w:noWrap w:val="0"/>
            <w:vAlign w:val="top"/>
          </w:tcPr>
          <w:p>
            <w:pPr>
              <w:spacing w:line="276" w:lineRule="auto"/>
              <w:jc w:val="center"/>
              <w:rPr>
                <w:rFonts w:hint="eastAsia" w:ascii="宋体" w:hAnsi="宋体" w:eastAsia="宋体" w:cs="仿宋"/>
                <w:color w:val="auto"/>
                <w:szCs w:val="21"/>
                <w:lang w:val="en-US" w:eastAsia="zh-CN"/>
              </w:rPr>
            </w:pPr>
            <w:r>
              <w:rPr>
                <w:rFonts w:hint="eastAsia" w:ascii="宋体" w:hAnsi="宋体" w:cs="仿宋"/>
                <w:color w:val="auto"/>
                <w:szCs w:val="21"/>
              </w:rPr>
              <w:t>评分</w:t>
            </w:r>
            <w:r>
              <w:rPr>
                <w:rFonts w:hint="eastAsia" w:ascii="宋体" w:hAnsi="宋体" w:cs="仿宋"/>
                <w:color w:val="auto"/>
                <w:szCs w:val="21"/>
                <w:lang w:val="en-US" w:eastAsia="zh-CN"/>
              </w:rPr>
              <w:t>类别</w:t>
            </w:r>
          </w:p>
        </w:tc>
        <w:tc>
          <w:tcPr>
            <w:tcW w:w="1762" w:type="dxa"/>
            <w:noWrap w:val="0"/>
            <w:vAlign w:val="center"/>
          </w:tcPr>
          <w:p>
            <w:pPr>
              <w:spacing w:line="276" w:lineRule="auto"/>
              <w:jc w:val="center"/>
              <w:rPr>
                <w:rFonts w:hint="default" w:ascii="宋体" w:hAnsi="宋体" w:eastAsia="宋体" w:cs="仿宋"/>
                <w:color w:val="auto"/>
                <w:szCs w:val="21"/>
                <w:lang w:val="en-US" w:eastAsia="zh-CN"/>
              </w:rPr>
            </w:pPr>
            <w:r>
              <w:rPr>
                <w:rFonts w:hint="eastAsia" w:ascii="宋体" w:hAnsi="宋体" w:cs="仿宋"/>
                <w:color w:val="auto"/>
                <w:szCs w:val="21"/>
              </w:rPr>
              <w:t>评</w:t>
            </w:r>
            <w:r>
              <w:rPr>
                <w:rFonts w:hint="eastAsia" w:ascii="宋体" w:hAnsi="宋体" w:eastAsia="宋体" w:cs="仿宋"/>
                <w:color w:val="auto"/>
                <w:szCs w:val="21"/>
                <w:lang w:val="en-US" w:eastAsia="zh-CN"/>
              </w:rPr>
              <w:t>审</w:t>
            </w:r>
            <w:r>
              <w:rPr>
                <w:rFonts w:hint="eastAsia" w:ascii="宋体" w:hAnsi="宋体" w:cs="仿宋"/>
                <w:color w:val="auto"/>
                <w:szCs w:val="21"/>
                <w:lang w:val="en-US" w:eastAsia="zh-CN"/>
              </w:rPr>
              <w:t>因素及分值</w:t>
            </w:r>
          </w:p>
        </w:tc>
        <w:tc>
          <w:tcPr>
            <w:tcW w:w="5186" w:type="dxa"/>
            <w:noWrap w:val="0"/>
            <w:vAlign w:val="center"/>
          </w:tcPr>
          <w:p>
            <w:pPr>
              <w:widowControl/>
              <w:spacing w:line="276" w:lineRule="auto"/>
              <w:jc w:val="center"/>
              <w:rPr>
                <w:rFonts w:hint="eastAsia" w:ascii="Calibri" w:hAnsi="Calibri" w:eastAsia="宋体" w:cs="仿宋"/>
                <w:color w:val="auto"/>
                <w:kern w:val="2"/>
                <w:sz w:val="21"/>
                <w:szCs w:val="21"/>
                <w:lang w:val="en-US" w:eastAsia="zh-CN" w:bidi="ar-SA"/>
              </w:rPr>
            </w:pPr>
            <w:r>
              <w:rPr>
                <w:rFonts w:hint="eastAsia" w:ascii="Calibri" w:hAnsi="Calibri" w:eastAsia="宋体" w:cs="仿宋"/>
                <w:color w:val="auto"/>
                <w:kern w:val="2"/>
                <w:sz w:val="21"/>
                <w:szCs w:val="21"/>
                <w:lang w:val="en-US" w:eastAsia="zh-CN" w:bidi="ar-SA"/>
              </w:rPr>
              <w:t>评分原则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1160" w:type="dxa"/>
            <w:noWrap w:val="0"/>
            <w:vAlign w:val="center"/>
          </w:tcPr>
          <w:p>
            <w:pPr>
              <w:spacing w:line="276" w:lineRule="auto"/>
              <w:jc w:val="center"/>
              <w:rPr>
                <w:rFonts w:hint="eastAsia" w:ascii="宋体" w:hAnsi="宋体" w:cs="仿宋"/>
                <w:color w:val="auto"/>
                <w:kern w:val="2"/>
                <w:sz w:val="21"/>
                <w:szCs w:val="21"/>
                <w:lang w:val="en-US" w:eastAsia="zh-CN" w:bidi="ar-SA"/>
              </w:rPr>
            </w:pPr>
            <w:r>
              <w:rPr>
                <w:rFonts w:hint="eastAsia" w:ascii="宋体" w:hAnsi="宋体" w:cs="仿宋"/>
                <w:color w:val="auto"/>
                <w:kern w:val="0"/>
                <w:szCs w:val="21"/>
              </w:rPr>
              <w:t>价格部分</w:t>
            </w:r>
            <w:r>
              <w:rPr>
                <w:rFonts w:hint="eastAsia" w:ascii="宋体" w:hAnsi="宋体" w:cs="仿宋"/>
                <w:color w:val="auto"/>
                <w:kern w:val="0"/>
                <w:szCs w:val="21"/>
                <w:lang w:val="en-US" w:eastAsia="zh-CN"/>
              </w:rPr>
              <w:t>20</w:t>
            </w:r>
            <w:r>
              <w:rPr>
                <w:rFonts w:hint="eastAsia" w:ascii="宋体" w:hAnsi="宋体" w:cs="仿宋"/>
                <w:color w:val="auto"/>
                <w:kern w:val="0"/>
                <w:szCs w:val="21"/>
              </w:rPr>
              <w:t>分</w:t>
            </w:r>
          </w:p>
        </w:tc>
        <w:tc>
          <w:tcPr>
            <w:tcW w:w="1762" w:type="dxa"/>
            <w:noWrap w:val="0"/>
            <w:vAlign w:val="center"/>
          </w:tcPr>
          <w:p>
            <w:pPr>
              <w:spacing w:line="276" w:lineRule="auto"/>
              <w:jc w:val="center"/>
              <w:rPr>
                <w:rFonts w:hint="eastAsia" w:ascii="宋体" w:hAnsi="宋体" w:cs="仿宋"/>
                <w:color w:val="auto"/>
                <w:kern w:val="0"/>
                <w:szCs w:val="21"/>
              </w:rPr>
            </w:pPr>
            <w:r>
              <w:rPr>
                <w:rFonts w:hint="eastAsia" w:ascii="宋体" w:hAnsi="宋体" w:cs="仿宋"/>
                <w:color w:val="auto"/>
                <w:kern w:val="0"/>
                <w:szCs w:val="21"/>
              </w:rPr>
              <w:t>价格</w:t>
            </w:r>
          </w:p>
          <w:p>
            <w:pPr>
              <w:spacing w:line="276" w:lineRule="auto"/>
              <w:jc w:val="center"/>
              <w:rPr>
                <w:rFonts w:hint="eastAsia" w:ascii="宋体" w:hAnsi="宋体" w:cs="仿宋"/>
                <w:color w:val="auto"/>
                <w:kern w:val="0"/>
                <w:sz w:val="21"/>
                <w:szCs w:val="21"/>
                <w:lang w:val="en-US" w:eastAsia="zh-CN" w:bidi="ar-SA"/>
              </w:rPr>
            </w:pPr>
            <w:r>
              <w:rPr>
                <w:rFonts w:hint="eastAsia" w:ascii="宋体" w:hAnsi="宋体" w:cs="仿宋"/>
                <w:color w:val="auto"/>
                <w:kern w:val="0"/>
                <w:szCs w:val="21"/>
              </w:rPr>
              <w:t>（</w:t>
            </w:r>
            <w:r>
              <w:rPr>
                <w:rFonts w:hint="eastAsia" w:ascii="宋体" w:hAnsi="宋体" w:cs="仿宋"/>
                <w:color w:val="auto"/>
                <w:kern w:val="0"/>
                <w:szCs w:val="21"/>
                <w:lang w:val="en-US" w:eastAsia="zh-CN"/>
              </w:rPr>
              <w:t>20</w:t>
            </w:r>
            <w:r>
              <w:rPr>
                <w:rFonts w:hint="eastAsia" w:ascii="宋体" w:hAnsi="宋体" w:cs="仿宋"/>
                <w:color w:val="auto"/>
                <w:kern w:val="0"/>
                <w:szCs w:val="21"/>
              </w:rPr>
              <w:t>分）</w:t>
            </w:r>
          </w:p>
        </w:tc>
        <w:tc>
          <w:tcPr>
            <w:tcW w:w="5186" w:type="dxa"/>
            <w:noWrap w:val="0"/>
            <w:vAlign w:val="center"/>
          </w:tcPr>
          <w:p>
            <w:pPr>
              <w:pStyle w:val="69"/>
              <w:autoSpaceDE w:val="0"/>
              <w:autoSpaceDN w:val="0"/>
              <w:spacing w:before="35" w:line="235" w:lineRule="auto"/>
              <w:ind w:right="106"/>
              <w:jc w:val="left"/>
              <w:rPr>
                <w:rFonts w:hint="eastAsia" w:ascii="Calibri" w:hAnsi="Calibri" w:eastAsia="宋体" w:cs="仿宋"/>
                <w:color w:val="auto"/>
                <w:kern w:val="2"/>
                <w:sz w:val="21"/>
                <w:szCs w:val="21"/>
                <w:lang w:val="en-US" w:eastAsia="zh-CN" w:bidi="ar-SA"/>
              </w:rPr>
            </w:pPr>
            <w:r>
              <w:rPr>
                <w:rFonts w:hint="default" w:ascii="Calibri" w:hAnsi="Calibri" w:eastAsia="宋体" w:cs="仿宋"/>
                <w:color w:val="auto"/>
                <w:kern w:val="2"/>
                <w:sz w:val="21"/>
                <w:szCs w:val="21"/>
                <w:lang w:val="en-US" w:eastAsia="zh-CN" w:bidi="ar-SA"/>
              </w:rPr>
              <w:t>满足遴选文件要求且响应价格最低的报价为评审基准价，其价格分为满分。其他供应商的价格分统一按 照下列公式计算：</w:t>
            </w:r>
          </w:p>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default" w:ascii="Calibri" w:hAnsi="Calibri" w:eastAsia="宋体" w:cs="仿宋"/>
                <w:color w:val="auto"/>
                <w:kern w:val="2"/>
                <w:sz w:val="21"/>
                <w:szCs w:val="21"/>
                <w:lang w:val="en-US" w:eastAsia="zh-CN" w:bidi="ar-SA"/>
              </w:rPr>
              <w:t>报价得分＝（评审基准价/响应报价）×</w:t>
            </w:r>
            <w:r>
              <w:rPr>
                <w:rFonts w:hint="eastAsia" w:ascii="Calibri" w:hAnsi="Calibri" w:eastAsia="宋体" w:cs="仿宋"/>
                <w:color w:val="auto"/>
                <w:kern w:val="2"/>
                <w:sz w:val="21"/>
                <w:szCs w:val="21"/>
                <w:lang w:val="en-US" w:eastAsia="zh-CN" w:bidi="ar-SA"/>
              </w:rPr>
              <w:t>相应分值</w:t>
            </w:r>
            <w:r>
              <w:rPr>
                <w:rFonts w:hint="default" w:ascii="Calibri" w:hAnsi="Calibri" w:eastAsia="宋体" w:cs="仿宋"/>
                <w:color w:val="auto"/>
                <w:kern w:val="2"/>
                <w:sz w:val="21"/>
                <w:szCs w:val="21"/>
                <w:lang w:val="en-US" w:eastAsia="zh-CN" w:bidi="ar-SA"/>
              </w:rPr>
              <w:t>。</w:t>
            </w:r>
          </w:p>
          <w:p>
            <w:pPr>
              <w:pStyle w:val="69"/>
              <w:autoSpaceDE w:val="0"/>
              <w:autoSpaceDN w:val="0"/>
              <w:spacing w:before="35" w:line="235" w:lineRule="auto"/>
              <w:ind w:right="106"/>
              <w:jc w:val="left"/>
              <w:rPr>
                <w:rFonts w:hint="eastAsia" w:ascii="宋体" w:hAnsi="宋体" w:eastAsiaTheme="minorEastAsia" w:cstheme="minorBidi"/>
                <w:color w:val="auto"/>
                <w:kern w:val="2"/>
                <w:sz w:val="21"/>
                <w:szCs w:val="21"/>
                <w:lang w:val="en-US" w:eastAsia="zh-CN" w:bidi="ar-SA"/>
              </w:rPr>
            </w:pPr>
            <w:r>
              <w:rPr>
                <w:rFonts w:hint="eastAsia" w:eastAsiaTheme="minorEastAsia" w:cstheme="minorBidi"/>
                <w:color w:val="auto"/>
                <w:kern w:val="2"/>
                <w:sz w:val="21"/>
                <w:szCs w:val="21"/>
                <w:lang w:val="en-US" w:eastAsia="zh-CN" w:bidi="ar-SA"/>
              </w:rPr>
              <w:t>1.</w:t>
            </w:r>
            <w:r>
              <w:rPr>
                <w:rFonts w:hint="eastAsia" w:ascii="宋体" w:hAnsi="宋体" w:eastAsiaTheme="minorEastAsia" w:cstheme="minorBidi"/>
                <w:color w:val="auto"/>
                <w:kern w:val="2"/>
                <w:sz w:val="21"/>
                <w:szCs w:val="21"/>
                <w:lang w:val="en-US" w:eastAsia="zh-CN" w:bidi="ar-SA"/>
              </w:rPr>
              <w:t>简单病例（</w:t>
            </w:r>
            <w:r>
              <w:rPr>
                <w:rFonts w:hint="eastAsia" w:eastAsiaTheme="minorEastAsia" w:cstheme="minorBidi"/>
                <w:color w:val="auto"/>
                <w:kern w:val="2"/>
                <w:sz w:val="21"/>
                <w:szCs w:val="21"/>
                <w:lang w:val="en-US" w:eastAsia="zh-CN" w:bidi="ar-SA"/>
              </w:rPr>
              <w:t>30</w:t>
            </w:r>
            <w:r>
              <w:rPr>
                <w:rFonts w:hint="eastAsia" w:ascii="宋体" w:hAnsi="宋体" w:eastAsiaTheme="minorEastAsia" w:cstheme="minorBidi"/>
                <w:color w:val="auto"/>
                <w:kern w:val="2"/>
                <w:sz w:val="21"/>
                <w:szCs w:val="21"/>
                <w:lang w:val="en-US" w:eastAsia="zh-CN" w:bidi="ar-SA"/>
              </w:rPr>
              <w:t>步以内）</w:t>
            </w:r>
            <w:r>
              <w:rPr>
                <w:rFonts w:hint="eastAsia" w:eastAsiaTheme="minorEastAsia" w:cstheme="minorBidi"/>
                <w:color w:val="auto"/>
                <w:kern w:val="2"/>
                <w:sz w:val="21"/>
                <w:szCs w:val="21"/>
                <w:lang w:val="en-US" w:eastAsia="zh-CN" w:bidi="ar-SA"/>
              </w:rPr>
              <w:t>5</w:t>
            </w:r>
            <w:r>
              <w:rPr>
                <w:rFonts w:hint="eastAsia" w:ascii="宋体" w:hAnsi="宋体" w:eastAsiaTheme="minorEastAsia" w:cstheme="minorBidi"/>
                <w:color w:val="auto"/>
                <w:kern w:val="2"/>
                <w:sz w:val="21"/>
                <w:szCs w:val="21"/>
                <w:lang w:val="en-US" w:eastAsia="zh-CN" w:bidi="ar-SA"/>
              </w:rPr>
              <w:t>分</w:t>
            </w:r>
            <w:r>
              <w:rPr>
                <w:rFonts w:hint="eastAsia" w:eastAsiaTheme="minorEastAsia" w:cstheme="minorBidi"/>
                <w:color w:val="auto"/>
                <w:kern w:val="2"/>
                <w:sz w:val="21"/>
                <w:szCs w:val="21"/>
                <w:lang w:val="en-US" w:eastAsia="zh-CN" w:bidi="ar-SA"/>
              </w:rPr>
              <w:t>；</w:t>
            </w:r>
            <w:r>
              <w:rPr>
                <w:rFonts w:hint="eastAsia" w:ascii="宋体" w:hAnsi="宋体" w:eastAsiaTheme="minorEastAsia" w:cstheme="minorBidi"/>
                <w:color w:val="auto"/>
                <w:kern w:val="2"/>
                <w:sz w:val="21"/>
                <w:szCs w:val="21"/>
                <w:lang w:val="en-US" w:eastAsia="zh-CN" w:bidi="ar-SA"/>
              </w:rPr>
              <w:t xml:space="preserve">  </w:t>
            </w:r>
          </w:p>
          <w:p>
            <w:pPr>
              <w:pStyle w:val="69"/>
              <w:autoSpaceDE w:val="0"/>
              <w:autoSpaceDN w:val="0"/>
              <w:spacing w:before="35" w:line="235" w:lineRule="auto"/>
              <w:ind w:right="106"/>
              <w:jc w:val="left"/>
              <w:rPr>
                <w:rFonts w:hint="default" w:ascii="宋体" w:hAnsi="宋体" w:eastAsiaTheme="minorEastAsia" w:cstheme="minorBidi"/>
                <w:color w:val="auto"/>
                <w:kern w:val="2"/>
                <w:sz w:val="21"/>
                <w:szCs w:val="21"/>
                <w:lang w:val="en-US" w:eastAsia="zh-CN" w:bidi="ar-SA"/>
              </w:rPr>
            </w:pPr>
            <w:r>
              <w:rPr>
                <w:rFonts w:hint="eastAsia" w:eastAsiaTheme="minorEastAsia" w:cstheme="minorBidi"/>
                <w:color w:val="auto"/>
                <w:kern w:val="2"/>
                <w:sz w:val="21"/>
                <w:szCs w:val="21"/>
                <w:lang w:val="en-US" w:eastAsia="zh-CN" w:bidi="ar-SA"/>
              </w:rPr>
              <w:t>2.</w:t>
            </w:r>
            <w:r>
              <w:rPr>
                <w:rFonts w:hint="eastAsia" w:ascii="宋体" w:hAnsi="宋体" w:eastAsiaTheme="minorEastAsia" w:cstheme="minorBidi"/>
                <w:color w:val="auto"/>
                <w:kern w:val="2"/>
                <w:sz w:val="21"/>
                <w:szCs w:val="21"/>
                <w:lang w:val="en-US" w:eastAsia="zh-CN" w:bidi="ar-SA"/>
              </w:rPr>
              <w:t>一般病例（</w:t>
            </w:r>
            <w:r>
              <w:rPr>
                <w:rFonts w:hint="eastAsia" w:eastAsiaTheme="minorEastAsia" w:cstheme="minorBidi"/>
                <w:color w:val="auto"/>
                <w:kern w:val="2"/>
                <w:sz w:val="21"/>
                <w:szCs w:val="21"/>
                <w:lang w:val="en-US" w:eastAsia="zh-CN" w:bidi="ar-SA"/>
              </w:rPr>
              <w:t>3</w:t>
            </w:r>
            <w:r>
              <w:rPr>
                <w:rFonts w:hint="eastAsia" w:ascii="宋体" w:hAnsi="宋体" w:eastAsiaTheme="minorEastAsia" w:cstheme="minorBidi"/>
                <w:color w:val="auto"/>
                <w:kern w:val="2"/>
                <w:sz w:val="21"/>
                <w:szCs w:val="21"/>
                <w:lang w:val="en-US" w:eastAsia="zh-CN" w:bidi="ar-SA"/>
              </w:rPr>
              <w:t>0-</w:t>
            </w:r>
            <w:r>
              <w:rPr>
                <w:rFonts w:hint="eastAsia" w:eastAsiaTheme="minorEastAsia" w:cstheme="minorBidi"/>
                <w:color w:val="auto"/>
                <w:kern w:val="2"/>
                <w:sz w:val="21"/>
                <w:szCs w:val="21"/>
                <w:lang w:val="en-US" w:eastAsia="zh-CN" w:bidi="ar-SA"/>
              </w:rPr>
              <w:t>6</w:t>
            </w:r>
            <w:r>
              <w:rPr>
                <w:rFonts w:hint="eastAsia" w:ascii="宋体" w:hAnsi="宋体" w:eastAsiaTheme="minorEastAsia" w:cstheme="minorBidi"/>
                <w:color w:val="auto"/>
                <w:kern w:val="2"/>
                <w:sz w:val="21"/>
                <w:szCs w:val="21"/>
                <w:lang w:val="en-US" w:eastAsia="zh-CN" w:bidi="ar-SA"/>
              </w:rPr>
              <w:t>0步）</w:t>
            </w:r>
            <w:r>
              <w:rPr>
                <w:rFonts w:hint="eastAsia" w:eastAsiaTheme="minorEastAsia" w:cstheme="minorBidi"/>
                <w:color w:val="auto"/>
                <w:kern w:val="2"/>
                <w:sz w:val="21"/>
                <w:szCs w:val="21"/>
                <w:lang w:val="en-US" w:eastAsia="zh-CN" w:bidi="ar-SA"/>
              </w:rPr>
              <w:t>5</w:t>
            </w:r>
            <w:r>
              <w:rPr>
                <w:rFonts w:hint="eastAsia" w:ascii="宋体" w:hAnsi="宋体" w:eastAsiaTheme="minorEastAsia" w:cstheme="minorBidi"/>
                <w:color w:val="auto"/>
                <w:kern w:val="2"/>
                <w:sz w:val="21"/>
                <w:szCs w:val="21"/>
                <w:lang w:val="en-US" w:eastAsia="zh-CN" w:bidi="ar-SA"/>
              </w:rPr>
              <w:t>分</w:t>
            </w:r>
            <w:r>
              <w:rPr>
                <w:rFonts w:hint="eastAsia" w:eastAsiaTheme="minorEastAsia" w:cstheme="minorBidi"/>
                <w:color w:val="auto"/>
                <w:kern w:val="2"/>
                <w:sz w:val="21"/>
                <w:szCs w:val="21"/>
                <w:lang w:val="en-US" w:eastAsia="zh-CN" w:bidi="ar-SA"/>
              </w:rPr>
              <w:t>；</w:t>
            </w:r>
          </w:p>
          <w:p>
            <w:pPr>
              <w:pStyle w:val="69"/>
              <w:autoSpaceDE w:val="0"/>
              <w:autoSpaceDN w:val="0"/>
              <w:spacing w:before="35" w:line="235" w:lineRule="auto"/>
              <w:ind w:right="106"/>
              <w:jc w:val="left"/>
              <w:rPr>
                <w:rFonts w:hint="eastAsia" w:ascii="Calibri" w:hAnsi="Calibri" w:eastAsia="宋体" w:cs="仿宋"/>
                <w:color w:val="auto"/>
                <w:kern w:val="2"/>
                <w:sz w:val="21"/>
                <w:szCs w:val="21"/>
                <w:lang w:val="en-US" w:eastAsia="zh-CN" w:bidi="ar-SA"/>
              </w:rPr>
            </w:pPr>
            <w:r>
              <w:rPr>
                <w:rFonts w:hint="eastAsia" w:eastAsiaTheme="minorEastAsia" w:cstheme="minorBidi"/>
                <w:color w:val="auto"/>
                <w:kern w:val="2"/>
                <w:sz w:val="21"/>
                <w:szCs w:val="21"/>
                <w:lang w:val="en-US" w:eastAsia="zh-CN" w:bidi="ar-SA"/>
              </w:rPr>
              <w:t>3.</w:t>
            </w:r>
            <w:r>
              <w:rPr>
                <w:rFonts w:hint="eastAsia" w:ascii="宋体" w:hAnsi="宋体" w:eastAsiaTheme="minorEastAsia" w:cstheme="minorBidi"/>
                <w:color w:val="auto"/>
                <w:kern w:val="2"/>
                <w:sz w:val="21"/>
                <w:szCs w:val="21"/>
                <w:lang w:val="en-US" w:eastAsia="zh-CN" w:bidi="ar-SA"/>
              </w:rPr>
              <w:t>复杂病例（</w:t>
            </w:r>
            <w:r>
              <w:rPr>
                <w:rFonts w:hint="eastAsia" w:eastAsiaTheme="minorEastAsia" w:cstheme="minorBidi"/>
                <w:color w:val="auto"/>
                <w:kern w:val="2"/>
                <w:sz w:val="21"/>
                <w:szCs w:val="21"/>
                <w:lang w:val="en-US" w:eastAsia="zh-CN" w:bidi="ar-SA"/>
              </w:rPr>
              <w:t>6</w:t>
            </w:r>
            <w:r>
              <w:rPr>
                <w:rFonts w:hint="eastAsia" w:ascii="宋体" w:hAnsi="宋体" w:eastAsiaTheme="minorEastAsia" w:cstheme="minorBidi"/>
                <w:color w:val="auto"/>
                <w:kern w:val="2"/>
                <w:sz w:val="21"/>
                <w:szCs w:val="21"/>
                <w:lang w:val="en-US" w:eastAsia="zh-CN" w:bidi="ar-SA"/>
              </w:rPr>
              <w:t>0步以上）10分</w:t>
            </w:r>
            <w:r>
              <w:rPr>
                <w:rFonts w:hint="eastAsia" w:eastAsiaTheme="minorEastAsia" w:cstheme="minorBidi"/>
                <w:color w:val="auto"/>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160" w:type="dxa"/>
            <w:vMerge w:val="restart"/>
            <w:noWrap w:val="0"/>
            <w:vAlign w:val="center"/>
          </w:tcPr>
          <w:p>
            <w:pPr>
              <w:spacing w:line="276" w:lineRule="auto"/>
              <w:jc w:val="center"/>
              <w:rPr>
                <w:rFonts w:hint="eastAsia" w:ascii="宋体" w:hAnsi="宋体" w:cs="仿宋"/>
                <w:color w:val="auto"/>
                <w:szCs w:val="21"/>
              </w:rPr>
            </w:pPr>
            <w:r>
              <w:rPr>
                <w:rFonts w:hint="eastAsia" w:ascii="宋体" w:hAnsi="宋体" w:cs="仿宋"/>
                <w:color w:val="auto"/>
                <w:szCs w:val="21"/>
              </w:rPr>
              <w:t>商务部分</w:t>
            </w:r>
          </w:p>
          <w:p>
            <w:pPr>
              <w:spacing w:line="276" w:lineRule="auto"/>
              <w:jc w:val="center"/>
              <w:rPr>
                <w:rFonts w:hint="eastAsia" w:ascii="宋体" w:hAnsi="宋体" w:cs="仿宋"/>
                <w:color w:val="auto"/>
                <w:szCs w:val="21"/>
              </w:rPr>
            </w:pPr>
            <w:r>
              <w:rPr>
                <w:rFonts w:hint="eastAsia" w:ascii="宋体" w:hAnsi="宋体" w:cs="仿宋"/>
                <w:color w:val="auto"/>
                <w:szCs w:val="21"/>
                <w:lang w:val="en-US" w:eastAsia="zh-CN"/>
              </w:rPr>
              <w:t>17</w:t>
            </w:r>
            <w:r>
              <w:rPr>
                <w:rFonts w:hint="eastAsia" w:ascii="宋体" w:hAnsi="宋体" w:cs="仿宋"/>
                <w:color w:val="auto"/>
                <w:szCs w:val="21"/>
              </w:rPr>
              <w:t>分</w:t>
            </w:r>
          </w:p>
        </w:tc>
        <w:tc>
          <w:tcPr>
            <w:tcW w:w="1762" w:type="dxa"/>
            <w:noWrap w:val="0"/>
            <w:vAlign w:val="center"/>
          </w:tcPr>
          <w:p>
            <w:pPr>
              <w:spacing w:line="276" w:lineRule="auto"/>
              <w:jc w:val="center"/>
              <w:rPr>
                <w:rFonts w:hint="eastAsia" w:ascii="宋体" w:hAnsi="宋体" w:cs="仿宋"/>
                <w:color w:val="auto"/>
                <w:kern w:val="0"/>
                <w:szCs w:val="21"/>
              </w:rPr>
            </w:pPr>
            <w:r>
              <w:rPr>
                <w:rFonts w:hint="eastAsia" w:ascii="宋体" w:hAnsi="宋体" w:cs="仿宋"/>
                <w:color w:val="auto"/>
                <w:kern w:val="0"/>
                <w:szCs w:val="21"/>
              </w:rPr>
              <w:t>相关资质</w:t>
            </w:r>
          </w:p>
          <w:p>
            <w:pPr>
              <w:spacing w:line="276" w:lineRule="auto"/>
              <w:jc w:val="center"/>
              <w:rPr>
                <w:rFonts w:hint="eastAsia" w:ascii="宋体" w:hAnsi="宋体" w:cs="仿宋"/>
                <w:color w:val="auto"/>
                <w:szCs w:val="21"/>
              </w:rPr>
            </w:pPr>
            <w:r>
              <w:rPr>
                <w:rFonts w:hint="eastAsia" w:ascii="宋体" w:hAnsi="宋体" w:cs="仿宋"/>
                <w:color w:val="auto"/>
                <w:kern w:val="0"/>
                <w:szCs w:val="21"/>
              </w:rPr>
              <w:t>（</w:t>
            </w:r>
            <w:r>
              <w:rPr>
                <w:rFonts w:hint="eastAsia" w:ascii="宋体" w:hAnsi="宋体" w:cs="仿宋"/>
                <w:color w:val="auto"/>
                <w:kern w:val="0"/>
                <w:szCs w:val="21"/>
                <w:lang w:val="en-US" w:eastAsia="zh-CN"/>
              </w:rPr>
              <w:t>2</w:t>
            </w:r>
            <w:r>
              <w:rPr>
                <w:rFonts w:hint="eastAsia" w:ascii="宋体" w:hAnsi="宋体" w:cs="仿宋"/>
                <w:color w:val="auto"/>
                <w:kern w:val="0"/>
                <w:szCs w:val="21"/>
              </w:rPr>
              <w:t>分）</w:t>
            </w:r>
          </w:p>
        </w:tc>
        <w:tc>
          <w:tcPr>
            <w:tcW w:w="5186" w:type="dxa"/>
            <w:noWrap w:val="0"/>
            <w:vAlign w:val="top"/>
          </w:tcPr>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eastAsia" w:ascii="Calibri" w:hAnsi="Calibri" w:cs="仿宋"/>
                <w:color w:val="auto"/>
                <w:kern w:val="2"/>
                <w:sz w:val="21"/>
                <w:szCs w:val="21"/>
                <w:lang w:val="en-US" w:eastAsia="zh-CN" w:bidi="ar-SA"/>
              </w:rPr>
              <w:t>供应商</w:t>
            </w:r>
            <w:r>
              <w:rPr>
                <w:rFonts w:hint="default" w:ascii="Calibri" w:hAnsi="Calibri" w:eastAsia="宋体" w:cs="仿宋"/>
                <w:color w:val="auto"/>
                <w:kern w:val="2"/>
                <w:sz w:val="21"/>
                <w:szCs w:val="21"/>
                <w:lang w:val="en-US" w:eastAsia="zh-CN" w:bidi="ar-SA"/>
              </w:rPr>
              <w:t>具有质量管理体系认证 (如 ISO9001) ，且证书在有效期内，得2分；未提供或不在有效期内不得分。</w:t>
            </w:r>
          </w:p>
          <w:p>
            <w:pPr>
              <w:pStyle w:val="69"/>
              <w:autoSpaceDE w:val="0"/>
              <w:autoSpaceDN w:val="0"/>
              <w:spacing w:before="35" w:line="235" w:lineRule="auto"/>
              <w:ind w:right="106"/>
              <w:jc w:val="left"/>
              <w:rPr>
                <w:rFonts w:hint="eastAsia" w:cs="仿宋"/>
                <w:color w:val="auto"/>
                <w:sz w:val="21"/>
                <w:szCs w:val="21"/>
              </w:rPr>
            </w:pPr>
            <w:r>
              <w:rPr>
                <w:rFonts w:hint="default" w:ascii="Calibri" w:hAnsi="Calibri" w:eastAsia="宋体" w:cs="仿宋"/>
                <w:color w:val="auto"/>
                <w:kern w:val="2"/>
                <w:sz w:val="21"/>
                <w:szCs w:val="21"/>
                <w:lang w:val="en-US" w:eastAsia="zh-CN" w:bidi="ar-SA"/>
              </w:rPr>
              <w:t>注：需提供证书复印件。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4" w:hRule="atLeast"/>
          <w:jc w:val="center"/>
        </w:trPr>
        <w:tc>
          <w:tcPr>
            <w:tcW w:w="1160" w:type="dxa"/>
            <w:vMerge w:val="continue"/>
            <w:noWrap w:val="0"/>
            <w:vAlign w:val="top"/>
          </w:tcPr>
          <w:p>
            <w:pPr>
              <w:spacing w:line="276" w:lineRule="auto"/>
              <w:rPr>
                <w:rFonts w:hint="eastAsia" w:ascii="宋体" w:hAnsi="宋体" w:cs="仿宋"/>
                <w:color w:val="auto"/>
                <w:szCs w:val="21"/>
              </w:rPr>
            </w:pPr>
          </w:p>
        </w:tc>
        <w:tc>
          <w:tcPr>
            <w:tcW w:w="1762" w:type="dxa"/>
            <w:noWrap w:val="0"/>
            <w:vAlign w:val="center"/>
          </w:tcPr>
          <w:p>
            <w:pPr>
              <w:spacing w:line="276" w:lineRule="auto"/>
              <w:jc w:val="center"/>
              <w:rPr>
                <w:rFonts w:hint="eastAsia" w:ascii="宋体" w:hAnsi="宋体" w:cs="仿宋"/>
                <w:color w:val="auto"/>
                <w:kern w:val="0"/>
                <w:szCs w:val="21"/>
              </w:rPr>
            </w:pPr>
            <w:r>
              <w:rPr>
                <w:rFonts w:hint="eastAsia" w:ascii="宋体" w:hAnsi="宋体" w:cs="仿宋"/>
                <w:color w:val="auto"/>
                <w:kern w:val="0"/>
                <w:szCs w:val="21"/>
              </w:rPr>
              <w:t>业绩</w:t>
            </w:r>
          </w:p>
          <w:p>
            <w:pPr>
              <w:spacing w:line="276" w:lineRule="auto"/>
              <w:jc w:val="center"/>
              <w:rPr>
                <w:rFonts w:hint="eastAsia" w:ascii="宋体" w:hAnsi="宋体" w:cs="仿宋"/>
                <w:color w:val="auto"/>
                <w:kern w:val="0"/>
                <w:szCs w:val="21"/>
              </w:rPr>
            </w:pPr>
            <w:r>
              <w:rPr>
                <w:rFonts w:hint="eastAsia" w:ascii="宋体" w:hAnsi="宋体" w:cs="仿宋"/>
                <w:color w:val="auto"/>
                <w:kern w:val="0"/>
                <w:szCs w:val="21"/>
              </w:rPr>
              <w:t>（</w:t>
            </w:r>
            <w:r>
              <w:rPr>
                <w:rFonts w:hint="eastAsia" w:ascii="宋体" w:hAnsi="宋体" w:cs="仿宋"/>
                <w:color w:val="auto"/>
                <w:kern w:val="0"/>
                <w:szCs w:val="21"/>
                <w:lang w:val="en-US" w:eastAsia="zh-CN"/>
              </w:rPr>
              <w:t>5</w:t>
            </w:r>
            <w:r>
              <w:rPr>
                <w:rFonts w:hint="eastAsia" w:ascii="宋体" w:hAnsi="宋体" w:cs="仿宋"/>
                <w:color w:val="auto"/>
                <w:kern w:val="0"/>
                <w:szCs w:val="21"/>
              </w:rPr>
              <w:t>分）</w:t>
            </w:r>
          </w:p>
        </w:tc>
        <w:tc>
          <w:tcPr>
            <w:tcW w:w="5186" w:type="dxa"/>
            <w:noWrap w:val="0"/>
            <w:vAlign w:val="top"/>
          </w:tcPr>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eastAsia" w:ascii="Calibri" w:hAnsi="Calibri" w:cs="仿宋"/>
                <w:color w:val="auto"/>
                <w:kern w:val="2"/>
                <w:sz w:val="21"/>
                <w:szCs w:val="21"/>
                <w:lang w:val="en-US" w:eastAsia="zh-CN" w:bidi="ar-SA"/>
              </w:rPr>
              <w:t>供应商</w:t>
            </w:r>
            <w:r>
              <w:rPr>
                <w:rFonts w:hint="default" w:ascii="Calibri" w:hAnsi="Calibri" w:eastAsia="宋体" w:cs="仿宋"/>
                <w:color w:val="auto"/>
                <w:kern w:val="2"/>
                <w:sz w:val="21"/>
                <w:szCs w:val="21"/>
                <w:lang w:val="en-US" w:eastAsia="zh-CN" w:bidi="ar-SA"/>
              </w:rPr>
              <w:t>具有为医院提供，</w:t>
            </w:r>
            <w:r>
              <w:rPr>
                <w:rFonts w:hint="eastAsia" w:ascii="宋体" w:hAnsi="宋体" w:eastAsiaTheme="minorEastAsia" w:cstheme="minorBidi"/>
                <w:color w:val="000000"/>
                <w:kern w:val="2"/>
                <w:sz w:val="21"/>
                <w:szCs w:val="21"/>
                <w:lang w:val="en-US" w:eastAsia="zh-CN" w:bidi="ar-SA"/>
              </w:rPr>
              <w:t>202</w:t>
            </w:r>
            <w:r>
              <w:rPr>
                <w:rFonts w:hint="eastAsia" w:ascii="宋体" w:hAnsi="宋体" w:cstheme="minorBidi"/>
                <w:color w:val="000000"/>
                <w:kern w:val="2"/>
                <w:sz w:val="21"/>
                <w:szCs w:val="21"/>
                <w:lang w:val="en-US" w:eastAsia="zh-CN" w:bidi="ar-SA"/>
              </w:rPr>
              <w:t>1</w:t>
            </w:r>
            <w:r>
              <w:rPr>
                <w:rFonts w:hint="eastAsia" w:ascii="宋体" w:hAnsi="宋体" w:eastAsiaTheme="minorEastAsia" w:cstheme="minorBidi"/>
                <w:color w:val="000000"/>
                <w:kern w:val="2"/>
                <w:sz w:val="21"/>
                <w:szCs w:val="21"/>
                <w:lang w:val="en-US" w:eastAsia="zh-CN" w:bidi="ar-SA"/>
              </w:rPr>
              <w:t>年</w:t>
            </w:r>
            <w:r>
              <w:rPr>
                <w:rFonts w:hint="eastAsia" w:eastAsiaTheme="minorEastAsia" w:cstheme="minorBidi"/>
                <w:color w:val="000000"/>
                <w:kern w:val="2"/>
                <w:sz w:val="21"/>
                <w:szCs w:val="21"/>
                <w:lang w:val="en-US" w:eastAsia="zh-CN" w:bidi="ar-SA"/>
              </w:rPr>
              <w:t>3</w:t>
            </w:r>
            <w:r>
              <w:rPr>
                <w:rFonts w:hint="eastAsia" w:ascii="宋体" w:hAnsi="宋体" w:eastAsiaTheme="minorEastAsia" w:cstheme="minorBidi"/>
                <w:color w:val="000000"/>
                <w:kern w:val="2"/>
                <w:sz w:val="21"/>
                <w:szCs w:val="21"/>
                <w:lang w:val="en-US" w:eastAsia="zh-CN" w:bidi="ar-SA"/>
              </w:rPr>
              <w:t>月至今在中国境内的具有与本项目采购需求类似的业绩</w:t>
            </w:r>
            <w:r>
              <w:rPr>
                <w:rFonts w:hint="default" w:ascii="Calibri" w:hAnsi="Calibri" w:eastAsia="宋体" w:cs="仿宋"/>
                <w:color w:val="auto"/>
                <w:kern w:val="2"/>
                <w:sz w:val="21"/>
                <w:szCs w:val="21"/>
                <w:lang w:val="en-US" w:eastAsia="zh-CN" w:bidi="ar-SA"/>
              </w:rPr>
              <w:t>每提供 1 家医院 的业绩得 1 分；</w:t>
            </w:r>
          </w:p>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default" w:ascii="Calibri" w:hAnsi="Calibri" w:eastAsia="宋体" w:cs="仿宋"/>
                <w:color w:val="auto"/>
                <w:kern w:val="2"/>
                <w:sz w:val="21"/>
                <w:szCs w:val="21"/>
                <w:lang w:val="en-US" w:eastAsia="zh-CN" w:bidi="ar-SA"/>
              </w:rPr>
              <w:t>为同一家医院连续提供同类服务的，在满 1 年的基础上，每额外再增加 1 年得 1 分；</w:t>
            </w:r>
          </w:p>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default" w:ascii="Calibri" w:hAnsi="Calibri" w:eastAsia="宋体" w:cs="仿宋"/>
                <w:color w:val="auto"/>
                <w:kern w:val="2"/>
                <w:sz w:val="21"/>
                <w:szCs w:val="21"/>
                <w:lang w:val="en-US" w:eastAsia="zh-CN" w:bidi="ar-SA"/>
              </w:rPr>
              <w:t>本评分项累计最高得 5 分。</w:t>
            </w:r>
          </w:p>
          <w:p>
            <w:pPr>
              <w:pStyle w:val="69"/>
              <w:autoSpaceDE w:val="0"/>
              <w:autoSpaceDN w:val="0"/>
              <w:spacing w:before="35" w:line="235" w:lineRule="auto"/>
              <w:ind w:right="106"/>
              <w:jc w:val="left"/>
              <w:rPr>
                <w:rFonts w:hint="eastAsia" w:ascii="宋体" w:hAnsi="宋体" w:cs="仿宋"/>
                <w:color w:val="auto"/>
                <w:szCs w:val="21"/>
              </w:rPr>
            </w:pPr>
            <w:r>
              <w:rPr>
                <w:rFonts w:hint="default" w:ascii="Calibri" w:hAnsi="Calibri" w:eastAsia="宋体" w:cs="仿宋"/>
                <w:color w:val="auto"/>
                <w:kern w:val="2"/>
                <w:sz w:val="21"/>
                <w:szCs w:val="21"/>
                <w:lang w:val="en-US" w:eastAsia="zh-CN" w:bidi="ar-SA"/>
              </w:rPr>
              <w:t>注：同类服务指</w:t>
            </w:r>
            <w:r>
              <w:rPr>
                <w:rFonts w:hint="eastAsia" w:ascii="Calibri" w:hAnsi="Calibri" w:cs="仿宋"/>
                <w:color w:val="auto"/>
                <w:kern w:val="2"/>
                <w:sz w:val="21"/>
                <w:szCs w:val="21"/>
                <w:lang w:val="en-US" w:eastAsia="zh-CN" w:bidi="ar-SA"/>
              </w:rPr>
              <w:t>正畸</w:t>
            </w:r>
            <w:r>
              <w:rPr>
                <w:rFonts w:hint="default" w:ascii="Calibri" w:hAnsi="Calibri" w:eastAsia="宋体" w:cs="仿宋"/>
                <w:color w:val="auto"/>
                <w:kern w:val="2"/>
                <w:sz w:val="21"/>
                <w:szCs w:val="21"/>
                <w:lang w:val="en-US" w:eastAsia="zh-CN" w:bidi="ar-SA"/>
              </w:rPr>
              <w:t>加工的项目，并需附业绩对应合同 (协议) 复 印件 (其中需包括签约双方名称及公章、签约时间、货物或服务名 称内容等) ，或医院相关部门出具的证明材料原件 (加盖单位或部 门公章) ，其中需反映出评审所需内容；否则不予计分。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1160" w:type="dxa"/>
            <w:vMerge w:val="continue"/>
            <w:noWrap w:val="0"/>
            <w:vAlign w:val="top"/>
          </w:tcPr>
          <w:p>
            <w:pPr>
              <w:spacing w:line="276" w:lineRule="auto"/>
              <w:rPr>
                <w:rFonts w:hint="eastAsia" w:ascii="宋体" w:hAnsi="宋体" w:cs="仿宋"/>
                <w:color w:val="auto"/>
                <w:szCs w:val="21"/>
              </w:rPr>
            </w:pPr>
          </w:p>
        </w:tc>
        <w:tc>
          <w:tcPr>
            <w:tcW w:w="1762" w:type="dxa"/>
            <w:noWrap w:val="0"/>
            <w:vAlign w:val="center"/>
          </w:tcPr>
          <w:p>
            <w:pPr>
              <w:spacing w:line="276" w:lineRule="auto"/>
              <w:jc w:val="center"/>
              <w:rPr>
                <w:rFonts w:hint="eastAsia" w:ascii="宋体" w:hAnsi="宋体" w:cs="仿宋"/>
                <w:color w:val="auto"/>
                <w:kern w:val="0"/>
                <w:szCs w:val="21"/>
                <w:lang w:val="en-US" w:eastAsia="zh-CN"/>
              </w:rPr>
            </w:pPr>
            <w:r>
              <w:rPr>
                <w:rFonts w:hint="eastAsia" w:ascii="宋体" w:hAnsi="宋体" w:cs="仿宋"/>
                <w:color w:val="auto"/>
                <w:kern w:val="0"/>
                <w:szCs w:val="21"/>
              </w:rPr>
              <w:t>科研合作</w:t>
            </w:r>
            <w:r>
              <w:rPr>
                <w:rFonts w:hint="eastAsia" w:ascii="宋体" w:hAnsi="宋体" w:cs="仿宋"/>
                <w:color w:val="auto"/>
                <w:kern w:val="0"/>
                <w:szCs w:val="21"/>
                <w:lang w:val="en-US" w:eastAsia="zh-CN"/>
              </w:rPr>
              <w:t>能力</w:t>
            </w:r>
          </w:p>
          <w:p>
            <w:pPr>
              <w:spacing w:line="276" w:lineRule="auto"/>
              <w:jc w:val="center"/>
              <w:rPr>
                <w:rFonts w:hint="eastAsia" w:ascii="宋体" w:hAnsi="宋体" w:cs="仿宋"/>
                <w:color w:val="auto"/>
                <w:kern w:val="0"/>
                <w:szCs w:val="21"/>
              </w:rPr>
            </w:pPr>
            <w:r>
              <w:rPr>
                <w:rFonts w:hint="eastAsia" w:ascii="宋体" w:hAnsi="宋体" w:cs="仿宋"/>
                <w:color w:val="auto"/>
                <w:kern w:val="0"/>
                <w:szCs w:val="21"/>
              </w:rPr>
              <w:t>（</w:t>
            </w:r>
            <w:r>
              <w:rPr>
                <w:rFonts w:hint="eastAsia" w:ascii="宋体" w:hAnsi="宋体" w:cs="仿宋"/>
                <w:color w:val="auto"/>
                <w:kern w:val="0"/>
                <w:szCs w:val="21"/>
                <w:lang w:val="en-US" w:eastAsia="zh-CN"/>
              </w:rPr>
              <w:t>2</w:t>
            </w:r>
            <w:r>
              <w:rPr>
                <w:rFonts w:hint="eastAsia" w:ascii="宋体" w:hAnsi="宋体" w:cs="仿宋"/>
                <w:color w:val="auto"/>
                <w:kern w:val="0"/>
                <w:szCs w:val="21"/>
              </w:rPr>
              <w:t>分）</w:t>
            </w:r>
          </w:p>
        </w:tc>
        <w:tc>
          <w:tcPr>
            <w:tcW w:w="5186" w:type="dxa"/>
            <w:noWrap w:val="0"/>
            <w:vAlign w:val="top"/>
          </w:tcPr>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eastAsia" w:ascii="Calibri" w:hAnsi="Calibri" w:cs="仿宋"/>
                <w:color w:val="auto"/>
                <w:kern w:val="2"/>
                <w:sz w:val="21"/>
                <w:szCs w:val="21"/>
                <w:lang w:val="en-US" w:eastAsia="zh-CN" w:bidi="ar-SA"/>
              </w:rPr>
              <w:t>供应商</w:t>
            </w:r>
            <w:r>
              <w:rPr>
                <w:rFonts w:hint="default" w:ascii="Calibri" w:hAnsi="Calibri" w:eastAsia="宋体" w:cs="仿宋"/>
                <w:color w:val="auto"/>
                <w:kern w:val="2"/>
                <w:sz w:val="21"/>
                <w:szCs w:val="21"/>
                <w:lang w:val="en-US" w:eastAsia="zh-CN" w:bidi="ar-SA"/>
              </w:rPr>
              <w:t>需提供具备科研合作项目能力的证明材料，与医院或大专院校完成的与本项目相关领域的科研合作项目(提供证明材料) 得 2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1" w:hRule="atLeast"/>
          <w:jc w:val="center"/>
        </w:trPr>
        <w:tc>
          <w:tcPr>
            <w:tcW w:w="1160" w:type="dxa"/>
            <w:vMerge w:val="continue"/>
            <w:noWrap w:val="0"/>
            <w:vAlign w:val="top"/>
          </w:tcPr>
          <w:p>
            <w:pPr>
              <w:spacing w:line="276" w:lineRule="auto"/>
              <w:rPr>
                <w:rFonts w:hint="eastAsia" w:ascii="宋体" w:hAnsi="宋体" w:cs="仿宋"/>
                <w:color w:val="auto"/>
                <w:szCs w:val="21"/>
              </w:rPr>
            </w:pPr>
          </w:p>
        </w:tc>
        <w:tc>
          <w:tcPr>
            <w:tcW w:w="1762" w:type="dxa"/>
            <w:noWrap w:val="0"/>
            <w:vAlign w:val="center"/>
          </w:tcPr>
          <w:p>
            <w:pPr>
              <w:spacing w:line="276" w:lineRule="auto"/>
              <w:jc w:val="center"/>
              <w:rPr>
                <w:rFonts w:hint="eastAsia" w:ascii="宋体" w:hAnsi="宋体" w:cs="仿宋"/>
                <w:color w:val="auto"/>
                <w:kern w:val="0"/>
                <w:szCs w:val="21"/>
              </w:rPr>
            </w:pPr>
            <w:r>
              <w:rPr>
                <w:rFonts w:hint="eastAsia" w:ascii="宋体" w:hAnsi="宋体" w:cs="仿宋"/>
                <w:color w:val="auto"/>
                <w:kern w:val="0"/>
                <w:szCs w:val="21"/>
              </w:rPr>
              <w:t>团队人员情况</w:t>
            </w:r>
          </w:p>
          <w:p>
            <w:pPr>
              <w:spacing w:line="276" w:lineRule="auto"/>
              <w:jc w:val="center"/>
              <w:rPr>
                <w:rFonts w:hint="eastAsia"/>
              </w:rPr>
            </w:pPr>
            <w:r>
              <w:rPr>
                <w:rFonts w:hint="eastAsia" w:ascii="宋体" w:hAnsi="宋体" w:cs="仿宋"/>
                <w:color w:val="auto"/>
                <w:kern w:val="0"/>
                <w:szCs w:val="21"/>
              </w:rPr>
              <w:t>（</w:t>
            </w:r>
            <w:r>
              <w:rPr>
                <w:rFonts w:hint="eastAsia" w:ascii="宋体" w:hAnsi="宋体" w:cs="仿宋"/>
                <w:color w:val="auto"/>
                <w:kern w:val="0"/>
                <w:szCs w:val="21"/>
                <w:lang w:val="en-US" w:eastAsia="zh-CN"/>
              </w:rPr>
              <w:t>5</w:t>
            </w:r>
            <w:r>
              <w:rPr>
                <w:rFonts w:hint="eastAsia" w:ascii="宋体" w:hAnsi="宋体" w:cs="仿宋"/>
                <w:color w:val="auto"/>
                <w:kern w:val="0"/>
                <w:szCs w:val="21"/>
              </w:rPr>
              <w:t>分）</w:t>
            </w:r>
          </w:p>
        </w:tc>
        <w:tc>
          <w:tcPr>
            <w:tcW w:w="5186" w:type="dxa"/>
            <w:noWrap w:val="0"/>
            <w:vAlign w:val="top"/>
          </w:tcPr>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eastAsia" w:ascii="Calibri" w:hAnsi="Calibri" w:cs="仿宋"/>
                <w:color w:val="auto"/>
                <w:kern w:val="2"/>
                <w:sz w:val="21"/>
                <w:szCs w:val="21"/>
                <w:lang w:val="en-US" w:eastAsia="zh-CN" w:bidi="ar-SA"/>
              </w:rPr>
              <w:t>供应商</w:t>
            </w:r>
            <w:r>
              <w:rPr>
                <w:rFonts w:hint="default" w:ascii="Calibri" w:hAnsi="Calibri" w:eastAsia="宋体" w:cs="仿宋"/>
                <w:color w:val="auto"/>
                <w:kern w:val="2"/>
                <w:sz w:val="21"/>
                <w:szCs w:val="21"/>
                <w:lang w:val="en-US" w:eastAsia="zh-CN" w:bidi="ar-SA"/>
              </w:rPr>
              <w:t>团队中每有 1 人具有口腔</w:t>
            </w:r>
            <w:r>
              <w:rPr>
                <w:rFonts w:hint="eastAsia" w:ascii="Calibri" w:hAnsi="Calibri" w:cs="仿宋"/>
                <w:color w:val="auto"/>
                <w:kern w:val="2"/>
                <w:sz w:val="21"/>
                <w:szCs w:val="21"/>
                <w:lang w:val="en-US" w:eastAsia="zh-CN" w:bidi="ar-SA"/>
              </w:rPr>
              <w:t>正畸学</w:t>
            </w:r>
            <w:r>
              <w:rPr>
                <w:rFonts w:hint="default" w:ascii="Calibri" w:hAnsi="Calibri" w:eastAsia="宋体" w:cs="仿宋"/>
                <w:color w:val="auto"/>
                <w:kern w:val="2"/>
                <w:sz w:val="21"/>
                <w:szCs w:val="21"/>
                <w:lang w:val="en-US" w:eastAsia="zh-CN" w:bidi="ar-SA"/>
              </w:rPr>
              <w:t>相关证书 (由省</w:t>
            </w:r>
            <w:r>
              <w:rPr>
                <w:rFonts w:hint="eastAsia" w:ascii="Calibri" w:hAnsi="Calibri" w:cs="仿宋"/>
                <w:color w:val="auto"/>
                <w:kern w:val="2"/>
                <w:sz w:val="21"/>
                <w:szCs w:val="21"/>
                <w:lang w:val="en-US" w:eastAsia="zh-CN" w:bidi="ar-SA"/>
              </w:rPr>
              <w:t>、</w:t>
            </w:r>
            <w:r>
              <w:rPr>
                <w:rFonts w:hint="default" w:ascii="Calibri" w:hAnsi="Calibri" w:eastAsia="宋体" w:cs="仿宋"/>
                <w:color w:val="auto"/>
                <w:kern w:val="2"/>
                <w:sz w:val="21"/>
                <w:szCs w:val="21"/>
                <w:lang w:val="en-US" w:eastAsia="zh-CN" w:bidi="ar-SA"/>
              </w:rPr>
              <w:t>市级及以上相关单位颁发，原件备查) 得 1 分，最高 5 分；</w:t>
            </w:r>
          </w:p>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default" w:ascii="Calibri" w:hAnsi="Calibri" w:eastAsia="宋体" w:cs="仿宋"/>
                <w:color w:val="auto"/>
                <w:kern w:val="2"/>
                <w:sz w:val="21"/>
                <w:szCs w:val="21"/>
                <w:lang w:val="en-US" w:eastAsia="zh-CN" w:bidi="ar-SA"/>
              </w:rPr>
              <w:t>注：需提供团队人员清单和对应证书复印件，其中需反映出评审所需内容且清晰可辨；同时需提供</w:t>
            </w:r>
          </w:p>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eastAsia" w:ascii="Calibri" w:hAnsi="Calibri" w:cs="仿宋"/>
                <w:color w:val="auto"/>
                <w:kern w:val="2"/>
                <w:sz w:val="21"/>
                <w:szCs w:val="21"/>
                <w:lang w:val="en-US" w:eastAsia="zh-CN" w:bidi="ar-SA"/>
              </w:rPr>
              <w:t>供应商</w:t>
            </w:r>
            <w:r>
              <w:rPr>
                <w:rFonts w:hint="default" w:ascii="Calibri" w:hAnsi="Calibri" w:eastAsia="宋体" w:cs="仿宋"/>
                <w:color w:val="auto"/>
                <w:kern w:val="2"/>
                <w:sz w:val="21"/>
                <w:szCs w:val="21"/>
                <w:lang w:val="en-US" w:eastAsia="zh-CN" w:bidi="ar-SA"/>
              </w:rPr>
              <w:t xml:space="preserve"> 2023 年任意一个月为上述人员缴纳社保的证明材料复印件， 或与</w:t>
            </w:r>
            <w:r>
              <w:rPr>
                <w:rFonts w:hint="eastAsia" w:ascii="Calibri" w:hAnsi="Calibri" w:cs="仿宋"/>
                <w:color w:val="auto"/>
                <w:kern w:val="2"/>
                <w:sz w:val="21"/>
                <w:szCs w:val="21"/>
                <w:lang w:val="en-US" w:eastAsia="zh-CN" w:bidi="ar-SA"/>
              </w:rPr>
              <w:t>供应商</w:t>
            </w:r>
            <w:r>
              <w:rPr>
                <w:rFonts w:hint="default" w:ascii="Calibri" w:hAnsi="Calibri" w:eastAsia="宋体" w:cs="仿宋"/>
                <w:color w:val="auto"/>
                <w:kern w:val="2"/>
                <w:sz w:val="21"/>
                <w:szCs w:val="21"/>
                <w:lang w:val="en-US" w:eastAsia="zh-CN" w:bidi="ar-SA"/>
              </w:rPr>
              <w:t>签订的劳动合同相关部分复印件。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jc w:val="center"/>
        </w:trPr>
        <w:tc>
          <w:tcPr>
            <w:tcW w:w="1160" w:type="dxa"/>
            <w:vMerge w:val="continue"/>
            <w:noWrap w:val="0"/>
            <w:vAlign w:val="top"/>
          </w:tcPr>
          <w:p>
            <w:pPr>
              <w:spacing w:line="276" w:lineRule="auto"/>
              <w:rPr>
                <w:rFonts w:hint="eastAsia" w:ascii="宋体" w:hAnsi="宋体" w:cs="仿宋"/>
                <w:color w:val="auto"/>
                <w:szCs w:val="21"/>
              </w:rPr>
            </w:pPr>
          </w:p>
        </w:tc>
        <w:tc>
          <w:tcPr>
            <w:tcW w:w="1762" w:type="dxa"/>
            <w:noWrap w:val="0"/>
            <w:vAlign w:val="center"/>
          </w:tcPr>
          <w:p>
            <w:pPr>
              <w:spacing w:line="276" w:lineRule="auto"/>
              <w:jc w:val="center"/>
              <w:rPr>
                <w:rFonts w:hint="eastAsia" w:ascii="宋体" w:hAnsi="宋体" w:cs="仿宋"/>
                <w:color w:val="auto"/>
                <w:kern w:val="0"/>
                <w:szCs w:val="21"/>
              </w:rPr>
            </w:pPr>
            <w:r>
              <w:t>原</w:t>
            </w:r>
            <w:r>
              <w:rPr>
                <w:rFonts w:hint="eastAsia" w:ascii="宋体" w:hAnsi="宋体" w:cs="仿宋"/>
                <w:color w:val="auto"/>
                <w:kern w:val="0"/>
                <w:szCs w:val="21"/>
              </w:rPr>
              <w:t>材料来源</w:t>
            </w:r>
          </w:p>
          <w:p>
            <w:pPr>
              <w:spacing w:line="276" w:lineRule="auto"/>
              <w:jc w:val="center"/>
              <w:rPr>
                <w:rFonts w:hint="eastAsia"/>
              </w:rPr>
            </w:pPr>
            <w:r>
              <w:rPr>
                <w:rFonts w:hint="eastAsia" w:ascii="宋体" w:hAnsi="宋体" w:cs="仿宋"/>
                <w:color w:val="auto"/>
                <w:kern w:val="0"/>
                <w:szCs w:val="21"/>
              </w:rPr>
              <w:t>（</w:t>
            </w:r>
            <w:r>
              <w:rPr>
                <w:rFonts w:hint="eastAsia" w:ascii="宋体" w:hAnsi="宋体" w:cs="仿宋"/>
                <w:color w:val="auto"/>
                <w:kern w:val="0"/>
                <w:szCs w:val="21"/>
                <w:lang w:val="en-US" w:eastAsia="zh-CN"/>
              </w:rPr>
              <w:t>3</w:t>
            </w:r>
            <w:r>
              <w:rPr>
                <w:rFonts w:hint="eastAsia" w:ascii="宋体" w:hAnsi="宋体" w:cs="仿宋"/>
                <w:color w:val="auto"/>
                <w:kern w:val="0"/>
                <w:szCs w:val="21"/>
              </w:rPr>
              <w:t>分）</w:t>
            </w:r>
          </w:p>
        </w:tc>
        <w:tc>
          <w:tcPr>
            <w:tcW w:w="5186" w:type="dxa"/>
            <w:noWrap w:val="0"/>
            <w:vAlign w:val="top"/>
          </w:tcPr>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eastAsia" w:ascii="Calibri" w:hAnsi="Calibri" w:cs="仿宋"/>
                <w:color w:val="auto"/>
                <w:kern w:val="2"/>
                <w:sz w:val="21"/>
                <w:szCs w:val="21"/>
                <w:lang w:val="en-US" w:eastAsia="zh-CN" w:bidi="ar-SA"/>
              </w:rPr>
              <w:t>供应商</w:t>
            </w:r>
            <w:r>
              <w:rPr>
                <w:rFonts w:hint="default" w:ascii="Calibri" w:hAnsi="Calibri" w:eastAsia="宋体" w:cs="仿宋"/>
                <w:color w:val="auto"/>
                <w:kern w:val="2"/>
                <w:sz w:val="21"/>
                <w:szCs w:val="21"/>
                <w:lang w:val="en-US" w:eastAsia="zh-CN" w:bidi="ar-SA"/>
              </w:rPr>
              <w:t>需提供其主要</w:t>
            </w:r>
            <w:r>
              <w:rPr>
                <w:rFonts w:hint="eastAsia" w:ascii="Calibri" w:hAnsi="Calibri" w:cs="仿宋"/>
                <w:color w:val="auto"/>
                <w:kern w:val="2"/>
                <w:sz w:val="21"/>
                <w:szCs w:val="21"/>
                <w:lang w:val="en-US" w:eastAsia="zh-CN" w:bidi="ar-SA"/>
              </w:rPr>
              <w:t>矫治器</w:t>
            </w:r>
            <w:r>
              <w:rPr>
                <w:rFonts w:hint="default" w:ascii="Calibri" w:hAnsi="Calibri" w:eastAsia="宋体" w:cs="仿宋"/>
                <w:color w:val="auto"/>
                <w:kern w:val="2"/>
                <w:sz w:val="21"/>
                <w:szCs w:val="21"/>
                <w:lang w:val="en-US" w:eastAsia="zh-CN" w:bidi="ar-SA"/>
              </w:rPr>
              <w:t xml:space="preserve">原材料厂家合作授权的证明。每提供 1 个主要原材料供应商的合作授权得 1 分，最高得 3 分。 </w:t>
            </w:r>
          </w:p>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default" w:ascii="Calibri" w:hAnsi="Calibri" w:eastAsia="宋体" w:cs="仿宋"/>
                <w:color w:val="auto"/>
                <w:kern w:val="2"/>
                <w:sz w:val="21"/>
                <w:szCs w:val="21"/>
                <w:lang w:val="en-US" w:eastAsia="zh-CN" w:bidi="ar-SA"/>
              </w:rPr>
              <w:t>注 1 ：主要原材料：</w:t>
            </w:r>
            <w:r>
              <w:rPr>
                <w:rFonts w:hint="eastAsia" w:ascii="Calibri" w:hAnsi="Calibri" w:cs="仿宋"/>
                <w:color w:val="auto"/>
                <w:kern w:val="2"/>
                <w:sz w:val="21"/>
                <w:szCs w:val="21"/>
                <w:lang w:val="en-US" w:eastAsia="zh-CN" w:bidi="ar-SA"/>
              </w:rPr>
              <w:t>硅胶等</w:t>
            </w:r>
            <w:r>
              <w:rPr>
                <w:rFonts w:hint="default" w:ascii="Calibri" w:hAnsi="Calibri" w:eastAsia="宋体" w:cs="仿宋"/>
                <w:color w:val="auto"/>
                <w:kern w:val="2"/>
                <w:sz w:val="21"/>
                <w:szCs w:val="21"/>
                <w:lang w:val="en-US" w:eastAsia="zh-CN" w:bidi="ar-SA"/>
              </w:rPr>
              <w:t>。</w:t>
            </w:r>
          </w:p>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default" w:ascii="Calibri" w:hAnsi="Calibri" w:eastAsia="宋体" w:cs="仿宋"/>
                <w:color w:val="auto"/>
                <w:kern w:val="2"/>
                <w:sz w:val="21"/>
                <w:szCs w:val="21"/>
                <w:lang w:val="en-US" w:eastAsia="zh-CN" w:bidi="ar-SA"/>
              </w:rPr>
              <w:t>注 2 ：如原材料属于医疗器械管理范围，需提供对应的医疗器械注册证复印件，否则不予计分。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1160" w:type="dxa"/>
            <w:vMerge w:val="restart"/>
            <w:noWrap w:val="0"/>
            <w:vAlign w:val="top"/>
          </w:tcPr>
          <w:p>
            <w:pPr>
              <w:widowControl/>
              <w:spacing w:line="276" w:lineRule="auto"/>
              <w:jc w:val="center"/>
              <w:rPr>
                <w:rFonts w:hint="eastAsia" w:ascii="宋体" w:hAnsi="宋体" w:cs="仿宋"/>
                <w:color w:val="auto"/>
                <w:kern w:val="0"/>
                <w:szCs w:val="21"/>
              </w:rPr>
            </w:pPr>
          </w:p>
          <w:p>
            <w:pPr>
              <w:widowControl/>
              <w:spacing w:line="276" w:lineRule="auto"/>
              <w:jc w:val="center"/>
              <w:rPr>
                <w:rFonts w:hint="eastAsia" w:ascii="宋体" w:hAnsi="宋体" w:cs="仿宋"/>
                <w:color w:val="auto"/>
                <w:kern w:val="0"/>
                <w:szCs w:val="21"/>
              </w:rPr>
            </w:pPr>
          </w:p>
          <w:p>
            <w:pPr>
              <w:widowControl/>
              <w:spacing w:line="276" w:lineRule="auto"/>
              <w:jc w:val="center"/>
              <w:rPr>
                <w:rFonts w:hint="eastAsia" w:ascii="宋体" w:hAnsi="宋体" w:cs="仿宋"/>
                <w:color w:val="auto"/>
                <w:kern w:val="0"/>
                <w:szCs w:val="21"/>
              </w:rPr>
            </w:pPr>
          </w:p>
          <w:p>
            <w:pPr>
              <w:widowControl/>
              <w:spacing w:line="276" w:lineRule="auto"/>
              <w:jc w:val="center"/>
              <w:rPr>
                <w:rFonts w:hint="eastAsia" w:ascii="宋体" w:hAnsi="宋体" w:cs="仿宋"/>
                <w:color w:val="auto"/>
                <w:kern w:val="0"/>
                <w:szCs w:val="21"/>
              </w:rPr>
            </w:pPr>
          </w:p>
          <w:p>
            <w:pPr>
              <w:widowControl/>
              <w:spacing w:line="276" w:lineRule="auto"/>
              <w:jc w:val="center"/>
              <w:rPr>
                <w:rFonts w:hint="eastAsia" w:ascii="宋体" w:hAnsi="宋体" w:cs="仿宋"/>
                <w:color w:val="auto"/>
                <w:kern w:val="0"/>
                <w:szCs w:val="21"/>
              </w:rPr>
            </w:pPr>
          </w:p>
          <w:p>
            <w:pPr>
              <w:widowControl/>
              <w:spacing w:line="276" w:lineRule="auto"/>
              <w:jc w:val="center"/>
              <w:rPr>
                <w:rFonts w:hint="eastAsia" w:ascii="宋体" w:hAnsi="宋体" w:cs="仿宋"/>
                <w:color w:val="auto"/>
                <w:kern w:val="0"/>
                <w:szCs w:val="21"/>
              </w:rPr>
            </w:pPr>
          </w:p>
          <w:p>
            <w:pPr>
              <w:widowControl/>
              <w:spacing w:line="276" w:lineRule="auto"/>
              <w:jc w:val="center"/>
              <w:rPr>
                <w:rFonts w:hint="eastAsia" w:ascii="宋体" w:hAnsi="宋体" w:cs="仿宋"/>
                <w:color w:val="auto"/>
                <w:kern w:val="0"/>
                <w:szCs w:val="21"/>
              </w:rPr>
            </w:pPr>
          </w:p>
          <w:p>
            <w:pPr>
              <w:widowControl/>
              <w:spacing w:line="276" w:lineRule="auto"/>
              <w:jc w:val="center"/>
              <w:rPr>
                <w:rFonts w:hint="eastAsia" w:ascii="宋体" w:hAnsi="宋体" w:cs="仿宋"/>
                <w:color w:val="auto"/>
                <w:kern w:val="0"/>
                <w:szCs w:val="21"/>
              </w:rPr>
            </w:pPr>
          </w:p>
          <w:p>
            <w:pPr>
              <w:widowControl/>
              <w:spacing w:line="276" w:lineRule="auto"/>
              <w:jc w:val="center"/>
              <w:rPr>
                <w:rFonts w:hint="eastAsia" w:ascii="宋体" w:hAnsi="宋体" w:cs="仿宋"/>
                <w:color w:val="auto"/>
                <w:kern w:val="0"/>
                <w:szCs w:val="21"/>
              </w:rPr>
            </w:pPr>
          </w:p>
          <w:p>
            <w:pPr>
              <w:widowControl/>
              <w:spacing w:line="276" w:lineRule="auto"/>
              <w:jc w:val="center"/>
              <w:rPr>
                <w:rFonts w:hint="eastAsia" w:ascii="宋体" w:hAnsi="宋体" w:cs="仿宋"/>
                <w:color w:val="auto"/>
                <w:kern w:val="0"/>
                <w:szCs w:val="21"/>
              </w:rPr>
            </w:pPr>
          </w:p>
          <w:p>
            <w:pPr>
              <w:widowControl/>
              <w:spacing w:line="276" w:lineRule="auto"/>
              <w:jc w:val="center"/>
              <w:rPr>
                <w:rFonts w:hint="eastAsia" w:ascii="宋体" w:hAnsi="宋体" w:cs="仿宋"/>
                <w:color w:val="auto"/>
                <w:kern w:val="0"/>
                <w:szCs w:val="21"/>
              </w:rPr>
            </w:pPr>
          </w:p>
          <w:p>
            <w:pPr>
              <w:widowControl/>
              <w:spacing w:line="276" w:lineRule="auto"/>
              <w:jc w:val="center"/>
              <w:rPr>
                <w:rFonts w:hint="eastAsia" w:ascii="宋体" w:hAnsi="宋体" w:cs="仿宋"/>
                <w:color w:val="auto"/>
                <w:kern w:val="0"/>
                <w:szCs w:val="21"/>
              </w:rPr>
            </w:pPr>
          </w:p>
          <w:p>
            <w:pPr>
              <w:widowControl/>
              <w:spacing w:line="276" w:lineRule="auto"/>
              <w:jc w:val="center"/>
              <w:rPr>
                <w:rFonts w:hint="eastAsia" w:ascii="宋体" w:hAnsi="宋体" w:cs="仿宋"/>
                <w:color w:val="auto"/>
                <w:kern w:val="0"/>
                <w:szCs w:val="21"/>
              </w:rPr>
            </w:pPr>
          </w:p>
          <w:p>
            <w:pPr>
              <w:widowControl/>
              <w:spacing w:line="276" w:lineRule="auto"/>
              <w:jc w:val="center"/>
              <w:rPr>
                <w:rFonts w:hint="eastAsia" w:ascii="宋体" w:hAnsi="宋体" w:cs="仿宋"/>
                <w:color w:val="auto"/>
                <w:kern w:val="0"/>
                <w:szCs w:val="21"/>
              </w:rPr>
            </w:pPr>
          </w:p>
          <w:p>
            <w:pPr>
              <w:widowControl/>
              <w:spacing w:line="276" w:lineRule="auto"/>
              <w:jc w:val="center"/>
              <w:rPr>
                <w:rFonts w:hint="eastAsia" w:ascii="宋体" w:hAnsi="宋体" w:cs="仿宋"/>
                <w:color w:val="auto"/>
                <w:kern w:val="0"/>
                <w:szCs w:val="21"/>
              </w:rPr>
            </w:pPr>
          </w:p>
          <w:p>
            <w:pPr>
              <w:widowControl/>
              <w:spacing w:line="276" w:lineRule="auto"/>
              <w:jc w:val="center"/>
              <w:rPr>
                <w:rFonts w:hint="eastAsia" w:ascii="宋体" w:hAnsi="宋体" w:cs="仿宋"/>
                <w:color w:val="auto"/>
                <w:kern w:val="0"/>
                <w:szCs w:val="21"/>
              </w:rPr>
            </w:pPr>
          </w:p>
          <w:p>
            <w:pPr>
              <w:widowControl/>
              <w:spacing w:line="276" w:lineRule="auto"/>
              <w:jc w:val="center"/>
              <w:rPr>
                <w:rFonts w:hint="eastAsia" w:ascii="宋体" w:hAnsi="宋体" w:cs="仿宋"/>
                <w:color w:val="auto"/>
                <w:kern w:val="0"/>
                <w:szCs w:val="21"/>
              </w:rPr>
            </w:pPr>
            <w:r>
              <w:rPr>
                <w:rFonts w:hint="eastAsia" w:ascii="宋体" w:hAnsi="宋体" w:cs="仿宋"/>
                <w:color w:val="auto"/>
                <w:kern w:val="0"/>
                <w:szCs w:val="21"/>
              </w:rPr>
              <w:t>技术部分</w:t>
            </w:r>
          </w:p>
          <w:p>
            <w:pPr>
              <w:widowControl/>
              <w:spacing w:line="276" w:lineRule="auto"/>
              <w:jc w:val="center"/>
              <w:rPr>
                <w:rFonts w:hint="eastAsia" w:ascii="宋体" w:hAnsi="宋体" w:cs="仿宋"/>
                <w:color w:val="auto"/>
                <w:kern w:val="0"/>
                <w:szCs w:val="21"/>
              </w:rPr>
            </w:pPr>
            <w:r>
              <w:rPr>
                <w:rFonts w:hint="eastAsia" w:ascii="宋体" w:hAnsi="宋体" w:cs="仿宋"/>
                <w:color w:val="auto"/>
                <w:kern w:val="0"/>
                <w:szCs w:val="21"/>
                <w:lang w:val="en-US" w:eastAsia="zh-CN"/>
              </w:rPr>
              <w:t>63</w:t>
            </w:r>
            <w:r>
              <w:rPr>
                <w:rFonts w:hint="eastAsia" w:ascii="宋体" w:hAnsi="宋体" w:cs="仿宋"/>
                <w:color w:val="auto"/>
                <w:kern w:val="0"/>
                <w:szCs w:val="21"/>
              </w:rPr>
              <w:t>分</w:t>
            </w:r>
          </w:p>
        </w:tc>
        <w:tc>
          <w:tcPr>
            <w:tcW w:w="1762" w:type="dxa"/>
            <w:noWrap w:val="0"/>
            <w:vAlign w:val="center"/>
          </w:tcPr>
          <w:p>
            <w:pPr>
              <w:spacing w:line="276" w:lineRule="auto"/>
              <w:jc w:val="center"/>
              <w:rPr>
                <w:rFonts w:hint="eastAsia" w:ascii="宋体" w:hAnsi="宋体" w:cs="仿宋"/>
                <w:color w:val="auto"/>
                <w:kern w:val="0"/>
                <w:szCs w:val="21"/>
                <w:lang w:val="en-US" w:eastAsia="zh-CN"/>
              </w:rPr>
            </w:pPr>
            <w:r>
              <w:rPr>
                <w:rFonts w:hint="eastAsia" w:ascii="宋体" w:hAnsi="宋体" w:cs="仿宋"/>
                <w:color w:val="auto"/>
                <w:kern w:val="0"/>
                <w:szCs w:val="21"/>
                <w:lang w:val="en-US" w:eastAsia="zh-CN"/>
              </w:rPr>
              <w:t>需求响应</w:t>
            </w:r>
          </w:p>
          <w:p>
            <w:pPr>
              <w:spacing w:line="276" w:lineRule="auto"/>
              <w:jc w:val="center"/>
              <w:rPr>
                <w:rFonts w:hint="default"/>
                <w:lang w:val="en-US" w:eastAsia="zh-CN"/>
              </w:rPr>
            </w:pPr>
            <w:r>
              <w:rPr>
                <w:rFonts w:hint="eastAsia" w:ascii="宋体" w:hAnsi="宋体" w:cs="仿宋"/>
                <w:color w:val="auto"/>
                <w:kern w:val="0"/>
                <w:szCs w:val="21"/>
              </w:rPr>
              <w:t>（</w:t>
            </w:r>
            <w:r>
              <w:rPr>
                <w:rFonts w:hint="eastAsia" w:ascii="宋体" w:hAnsi="宋体" w:cs="仿宋"/>
                <w:color w:val="auto"/>
                <w:kern w:val="0"/>
                <w:szCs w:val="21"/>
                <w:lang w:val="en-US" w:eastAsia="zh-CN"/>
              </w:rPr>
              <w:t>16</w:t>
            </w:r>
            <w:r>
              <w:rPr>
                <w:rFonts w:hint="eastAsia" w:ascii="宋体" w:hAnsi="宋体" w:cs="仿宋"/>
                <w:color w:val="auto"/>
                <w:kern w:val="0"/>
                <w:szCs w:val="21"/>
              </w:rPr>
              <w:t>分）</w:t>
            </w:r>
          </w:p>
        </w:tc>
        <w:tc>
          <w:tcPr>
            <w:tcW w:w="5186" w:type="dxa"/>
            <w:noWrap w:val="0"/>
            <w:vAlign w:val="top"/>
          </w:tcPr>
          <w:p>
            <w:pPr>
              <w:pStyle w:val="69"/>
              <w:autoSpaceDE w:val="0"/>
              <w:autoSpaceDN w:val="0"/>
              <w:spacing w:before="35" w:line="235" w:lineRule="auto"/>
              <w:ind w:right="106"/>
              <w:jc w:val="left"/>
              <w:rPr>
                <w:rFonts w:hint="eastAsia" w:ascii="Calibri" w:hAnsi="Calibri" w:eastAsia="宋体" w:cs="仿宋"/>
                <w:color w:val="auto"/>
                <w:kern w:val="2"/>
                <w:sz w:val="21"/>
                <w:szCs w:val="21"/>
                <w:lang w:val="en-US" w:eastAsia="zh-CN" w:bidi="ar-SA"/>
              </w:rPr>
            </w:pPr>
            <w:r>
              <w:rPr>
                <w:rFonts w:hint="eastAsia" w:ascii="Calibri" w:hAnsi="Calibri" w:eastAsia="宋体" w:cs="仿宋"/>
                <w:color w:val="auto"/>
                <w:kern w:val="2"/>
                <w:sz w:val="21"/>
                <w:szCs w:val="21"/>
                <w:lang w:val="en-US" w:eastAsia="zh-CN" w:bidi="ar-SA"/>
              </w:rPr>
              <w:t>对采购需求完全满足得</w:t>
            </w:r>
            <w:r>
              <w:rPr>
                <w:rFonts w:hint="eastAsia" w:ascii="Calibri" w:hAnsi="Calibri" w:cs="仿宋"/>
                <w:color w:val="auto"/>
                <w:kern w:val="2"/>
                <w:sz w:val="21"/>
                <w:szCs w:val="21"/>
                <w:lang w:val="en-US" w:eastAsia="zh-CN" w:bidi="ar-SA"/>
              </w:rPr>
              <w:t>16</w:t>
            </w:r>
            <w:r>
              <w:rPr>
                <w:rFonts w:hint="eastAsia" w:ascii="Calibri" w:hAnsi="Calibri" w:eastAsia="宋体" w:cs="仿宋"/>
                <w:color w:val="auto"/>
                <w:kern w:val="2"/>
                <w:sz w:val="21"/>
                <w:szCs w:val="21"/>
                <w:lang w:val="en-US" w:eastAsia="zh-CN" w:bidi="ar-SA"/>
              </w:rPr>
              <w:t>分。</w:t>
            </w:r>
          </w:p>
          <w:p>
            <w:pPr>
              <w:pStyle w:val="69"/>
              <w:autoSpaceDE w:val="0"/>
              <w:autoSpaceDN w:val="0"/>
              <w:spacing w:before="35" w:line="235" w:lineRule="auto"/>
              <w:ind w:right="106"/>
              <w:jc w:val="left"/>
              <w:rPr>
                <w:rFonts w:hint="eastAsia" w:ascii="Calibri" w:hAnsi="Calibri" w:eastAsia="宋体" w:cs="仿宋"/>
                <w:color w:val="auto"/>
                <w:kern w:val="2"/>
                <w:sz w:val="21"/>
                <w:szCs w:val="21"/>
                <w:lang w:val="en-US" w:eastAsia="zh-CN" w:bidi="ar-SA"/>
              </w:rPr>
            </w:pPr>
            <w:r>
              <w:rPr>
                <w:rFonts w:hint="eastAsia" w:ascii="Calibri" w:hAnsi="Calibri" w:eastAsia="宋体" w:cs="仿宋"/>
                <w:color w:val="auto"/>
                <w:kern w:val="2"/>
                <w:sz w:val="21"/>
                <w:szCs w:val="21"/>
                <w:lang w:val="en-US" w:eastAsia="zh-CN" w:bidi="ar-SA"/>
              </w:rPr>
              <w:t>1、每有一条不符合需求条款需求的减2分。</w:t>
            </w:r>
          </w:p>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eastAsia" w:ascii="Calibri" w:hAnsi="Calibri" w:eastAsia="宋体" w:cs="仿宋"/>
                <w:color w:val="auto"/>
                <w:kern w:val="2"/>
                <w:sz w:val="21"/>
                <w:szCs w:val="21"/>
                <w:lang w:val="en-US" w:eastAsia="zh-CN" w:bidi="ar-SA"/>
              </w:rPr>
              <w:t>2、每有一条不符合#需求条款需求的减</w:t>
            </w:r>
            <w:r>
              <w:rPr>
                <w:rFonts w:hint="eastAsia" w:ascii="Calibri" w:hAnsi="Calibri" w:cs="仿宋"/>
                <w:color w:val="auto"/>
                <w:kern w:val="2"/>
                <w:sz w:val="21"/>
                <w:szCs w:val="21"/>
                <w:lang w:val="en-US" w:eastAsia="zh-CN" w:bidi="ar-SA"/>
              </w:rPr>
              <w:t>4</w:t>
            </w:r>
            <w:r>
              <w:rPr>
                <w:rFonts w:hint="eastAsia" w:ascii="Calibri" w:hAnsi="Calibri" w:eastAsia="宋体" w:cs="仿宋"/>
                <w:color w:val="auto"/>
                <w:kern w:val="2"/>
                <w:sz w:val="21"/>
                <w:szCs w:val="21"/>
                <w:lang w:val="en-US" w:eastAsia="zh-CN" w:bidi="ar-SA"/>
              </w:rPr>
              <w:t>分。</w:t>
            </w:r>
            <w:r>
              <w:rPr>
                <w:rFonts w:hint="eastAsia" w:ascii="Calibri" w:hAnsi="Calibri" w:eastAsia="宋体" w:cs="仿宋"/>
                <w:color w:val="auto"/>
                <w:kern w:val="2"/>
                <w:sz w:val="21"/>
                <w:szCs w:val="21"/>
                <w:lang w:val="en-US" w:eastAsia="zh-CN" w:bidi="ar-SA"/>
              </w:rPr>
              <w:br w:type="textWrapping"/>
            </w:r>
            <w:r>
              <w:rPr>
                <w:rFonts w:hint="eastAsia" w:ascii="Calibri" w:hAnsi="Calibri" w:eastAsia="宋体" w:cs="仿宋"/>
                <w:color w:val="auto"/>
                <w:kern w:val="2"/>
                <w:sz w:val="21"/>
                <w:szCs w:val="21"/>
                <w:lang w:val="en-US" w:eastAsia="zh-CN" w:bidi="ar-SA"/>
              </w:rPr>
              <w:t>3、未应答视同不符合要求，按减分处理。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5" w:hRule="atLeast"/>
          <w:jc w:val="center"/>
        </w:trPr>
        <w:tc>
          <w:tcPr>
            <w:tcW w:w="1160" w:type="dxa"/>
            <w:vMerge w:val="continue"/>
            <w:noWrap w:val="0"/>
            <w:vAlign w:val="center"/>
          </w:tcPr>
          <w:p>
            <w:pPr>
              <w:widowControl/>
              <w:spacing w:line="276" w:lineRule="auto"/>
              <w:jc w:val="center"/>
              <w:rPr>
                <w:rFonts w:hint="eastAsia" w:ascii="宋体" w:hAnsi="宋体" w:cs="仿宋"/>
                <w:color w:val="auto"/>
                <w:kern w:val="0"/>
                <w:szCs w:val="21"/>
              </w:rPr>
            </w:pPr>
          </w:p>
        </w:tc>
        <w:tc>
          <w:tcPr>
            <w:tcW w:w="1762" w:type="dxa"/>
            <w:noWrap w:val="0"/>
            <w:vAlign w:val="center"/>
          </w:tcPr>
          <w:p>
            <w:pPr>
              <w:spacing w:line="276" w:lineRule="auto"/>
              <w:jc w:val="center"/>
            </w:pPr>
            <w:r>
              <w:t>设备设施</w:t>
            </w:r>
          </w:p>
          <w:p>
            <w:pPr>
              <w:pStyle w:val="15"/>
              <w:rPr>
                <w:rFonts w:hint="eastAsia"/>
                <w:lang w:val="en-US" w:eastAsia="zh-CN"/>
              </w:rPr>
            </w:pPr>
            <w:r>
              <w:rPr>
                <w:rFonts w:hint="eastAsia"/>
              </w:rPr>
              <w:t>（</w:t>
            </w:r>
            <w:r>
              <w:rPr>
                <w:rFonts w:hint="eastAsia"/>
                <w:lang w:val="en-US" w:eastAsia="zh-CN"/>
              </w:rPr>
              <w:t>8</w:t>
            </w:r>
            <w:r>
              <w:rPr>
                <w:rFonts w:hint="eastAsia"/>
              </w:rPr>
              <w:t>分）</w:t>
            </w:r>
          </w:p>
        </w:tc>
        <w:tc>
          <w:tcPr>
            <w:tcW w:w="5186" w:type="dxa"/>
            <w:noWrap w:val="0"/>
            <w:vAlign w:val="center"/>
          </w:tcPr>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eastAsia" w:ascii="Calibri" w:hAnsi="Calibri" w:cs="仿宋"/>
                <w:color w:val="auto"/>
                <w:kern w:val="2"/>
                <w:sz w:val="21"/>
                <w:szCs w:val="21"/>
                <w:lang w:val="en-US" w:eastAsia="zh-CN" w:bidi="ar-SA"/>
              </w:rPr>
              <w:t>1.</w:t>
            </w:r>
            <w:r>
              <w:rPr>
                <w:rFonts w:hint="default" w:ascii="Calibri" w:hAnsi="Calibri" w:eastAsia="宋体" w:cs="仿宋"/>
                <w:color w:val="auto"/>
                <w:kern w:val="2"/>
                <w:sz w:val="21"/>
                <w:szCs w:val="21"/>
                <w:lang w:val="en-US" w:eastAsia="zh-CN" w:bidi="ar-SA"/>
              </w:rPr>
              <w:t>设备整体情况</w:t>
            </w:r>
          </w:p>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eastAsia" w:ascii="Calibri" w:hAnsi="Calibri" w:cs="仿宋"/>
                <w:color w:val="auto"/>
                <w:kern w:val="2"/>
                <w:sz w:val="21"/>
                <w:szCs w:val="21"/>
                <w:lang w:val="en-US" w:eastAsia="zh-CN" w:bidi="ar-SA"/>
              </w:rPr>
              <w:t>供应商</w:t>
            </w:r>
            <w:r>
              <w:rPr>
                <w:rFonts w:hint="default" w:ascii="Calibri" w:hAnsi="Calibri" w:eastAsia="宋体" w:cs="仿宋"/>
                <w:color w:val="auto"/>
                <w:kern w:val="2"/>
                <w:sz w:val="21"/>
                <w:szCs w:val="21"/>
                <w:lang w:val="en-US" w:eastAsia="zh-CN" w:bidi="ar-SA"/>
              </w:rPr>
              <w:t>具有全数字化解决方案的设备</w:t>
            </w:r>
            <w:r>
              <w:rPr>
                <w:rFonts w:hint="eastAsia" w:ascii="Calibri" w:hAnsi="Calibri" w:cs="仿宋"/>
                <w:color w:val="auto"/>
                <w:kern w:val="2"/>
                <w:sz w:val="21"/>
                <w:szCs w:val="21"/>
                <w:lang w:val="en-US" w:eastAsia="zh-CN" w:bidi="ar-SA"/>
              </w:rPr>
              <w:t>、</w:t>
            </w:r>
            <w:r>
              <w:rPr>
                <w:rFonts w:hint="default" w:ascii="Calibri" w:hAnsi="Calibri" w:eastAsia="宋体" w:cs="仿宋"/>
                <w:color w:val="auto"/>
                <w:kern w:val="2"/>
                <w:sz w:val="21"/>
                <w:szCs w:val="21"/>
                <w:lang w:val="en-US" w:eastAsia="zh-CN" w:bidi="ar-SA"/>
              </w:rPr>
              <w:t>加工能力</w:t>
            </w:r>
            <w:r>
              <w:rPr>
                <w:rFonts w:hint="eastAsia" w:ascii="Calibri" w:hAnsi="Calibri" w:cs="仿宋"/>
                <w:color w:val="auto"/>
                <w:kern w:val="2"/>
                <w:sz w:val="21"/>
                <w:szCs w:val="21"/>
                <w:lang w:val="en-US" w:eastAsia="zh-CN" w:bidi="ar-SA"/>
              </w:rPr>
              <w:t>和本院数字化信息对接</w:t>
            </w:r>
            <w:r>
              <w:rPr>
                <w:rFonts w:hint="default" w:ascii="Calibri" w:hAnsi="Calibri" w:eastAsia="宋体" w:cs="仿宋"/>
                <w:color w:val="auto"/>
                <w:kern w:val="2"/>
                <w:sz w:val="21"/>
                <w:szCs w:val="21"/>
                <w:lang w:val="en-US" w:eastAsia="zh-CN" w:bidi="ar-SA"/>
              </w:rPr>
              <w:t>。</w:t>
            </w:r>
          </w:p>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default" w:ascii="Calibri" w:hAnsi="Calibri" w:eastAsia="宋体" w:cs="仿宋"/>
                <w:color w:val="auto"/>
                <w:kern w:val="2"/>
                <w:sz w:val="21"/>
                <w:szCs w:val="21"/>
                <w:lang w:val="en-US" w:eastAsia="zh-CN" w:bidi="ar-SA"/>
              </w:rPr>
              <w:t>(1) 设备设施齐全，加工能力有保证，证明材料清晰，完全符合采 购人和本项目的需要，得 3 分。</w:t>
            </w:r>
          </w:p>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default" w:ascii="Calibri" w:hAnsi="Calibri" w:eastAsia="宋体" w:cs="仿宋"/>
                <w:color w:val="auto"/>
                <w:kern w:val="2"/>
                <w:sz w:val="21"/>
                <w:szCs w:val="21"/>
                <w:lang w:val="en-US" w:eastAsia="zh-CN" w:bidi="ar-SA"/>
              </w:rPr>
              <w:t>(2) 设备设施种类齐全，但有待完善，得 1 分。</w:t>
            </w:r>
          </w:p>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default" w:ascii="Calibri" w:hAnsi="Calibri" w:eastAsia="宋体" w:cs="仿宋"/>
                <w:color w:val="auto"/>
                <w:kern w:val="2"/>
                <w:sz w:val="21"/>
                <w:szCs w:val="21"/>
                <w:lang w:val="en-US" w:eastAsia="zh-CN" w:bidi="ar-SA"/>
              </w:rPr>
              <w:t>(3) 设备设施种类不齐全，或未应答得 0 分。</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2.具有能够通过数字化方式，制取全口或半口无牙【牙合】相关的印模 (设备) ，并提供相关证明材料，得 3 分。</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3.具有数字化描记髁突轨迹的设备并提供相关证明材料，得 2 分。</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注 1 ：需提供设备清单和说明，并提供相关对接的设备或软件信息及照片，包括口扫对接需要的格式等。</w:t>
            </w:r>
          </w:p>
          <w:p>
            <w:pPr>
              <w:pStyle w:val="69"/>
              <w:autoSpaceDE w:val="0"/>
              <w:autoSpaceDN w:val="0"/>
              <w:spacing w:before="35" w:line="235" w:lineRule="auto"/>
              <w:ind w:right="106"/>
              <w:jc w:val="left"/>
              <w:rPr>
                <w:rFonts w:hint="eastAsia" w:ascii="Calibri" w:hAnsi="Calibri" w:eastAsia="宋体" w:cs="仿宋"/>
                <w:color w:val="auto"/>
                <w:kern w:val="2"/>
                <w:sz w:val="21"/>
                <w:szCs w:val="21"/>
                <w:lang w:val="en-US" w:eastAsia="zh-CN" w:bidi="ar-SA"/>
              </w:rPr>
            </w:pPr>
            <w:r>
              <w:rPr>
                <w:rFonts w:hint="eastAsia" w:ascii="Calibri" w:hAnsi="Calibri" w:cs="仿宋"/>
                <w:color w:val="auto"/>
                <w:kern w:val="2"/>
                <w:sz w:val="21"/>
                <w:szCs w:val="21"/>
                <w:lang w:val="en-US" w:eastAsia="zh-CN" w:bidi="ar-SA"/>
              </w:rPr>
              <w:t>注 2 ：设备应是供应商自有或在发布本项目招标公告前已租赁的。 需提供相关采购发票或租赁协议复印件。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jc w:val="center"/>
        </w:trPr>
        <w:tc>
          <w:tcPr>
            <w:tcW w:w="1160" w:type="dxa"/>
            <w:vMerge w:val="continue"/>
            <w:noWrap w:val="0"/>
            <w:vAlign w:val="center"/>
          </w:tcPr>
          <w:p>
            <w:pPr>
              <w:widowControl/>
              <w:spacing w:line="276" w:lineRule="auto"/>
              <w:jc w:val="center"/>
              <w:rPr>
                <w:rFonts w:hint="eastAsia" w:ascii="宋体" w:hAnsi="宋体" w:cs="仿宋"/>
                <w:color w:val="auto"/>
                <w:kern w:val="0"/>
                <w:szCs w:val="21"/>
              </w:rPr>
            </w:pPr>
          </w:p>
        </w:tc>
        <w:tc>
          <w:tcPr>
            <w:tcW w:w="1762" w:type="dxa"/>
            <w:noWrap w:val="0"/>
            <w:vAlign w:val="center"/>
          </w:tcPr>
          <w:p>
            <w:pPr>
              <w:spacing w:line="276" w:lineRule="auto"/>
              <w:jc w:val="center"/>
            </w:pPr>
            <w:r>
              <w:t>数字化印模口扫数据对接服务 方案</w:t>
            </w:r>
          </w:p>
          <w:p>
            <w:pPr>
              <w:spacing w:line="276" w:lineRule="auto"/>
              <w:jc w:val="center"/>
              <w:rPr>
                <w:rFonts w:hint="eastAsia" w:ascii="宋体" w:hAnsi="宋体" w:cs="仿宋"/>
                <w:color w:val="auto"/>
                <w:szCs w:val="21"/>
              </w:rPr>
            </w:pPr>
            <w:r>
              <w:rPr>
                <w:rFonts w:hint="eastAsia"/>
              </w:rPr>
              <w:t>（</w:t>
            </w:r>
            <w:r>
              <w:rPr>
                <w:rFonts w:hint="eastAsia"/>
                <w:lang w:val="en-US" w:eastAsia="zh-CN"/>
              </w:rPr>
              <w:t>5</w:t>
            </w:r>
            <w:r>
              <w:rPr>
                <w:rFonts w:hint="eastAsia"/>
              </w:rPr>
              <w:t>分）</w:t>
            </w:r>
          </w:p>
        </w:tc>
        <w:tc>
          <w:tcPr>
            <w:tcW w:w="5186" w:type="dxa"/>
            <w:noWrap w:val="0"/>
            <w:vAlign w:val="center"/>
          </w:tcPr>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供应商需提供数字化印模口扫数据对接服务方案：</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(1) 方案全面、详实，能贴合项目要求和特点，完全满足采购人的 需求，得 5 分；</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(2) 方案可行，但有待完善，例如不完整、有缺陷、或未完全贴合 本项目等，得 2 分；</w:t>
            </w:r>
          </w:p>
          <w:p>
            <w:pPr>
              <w:pStyle w:val="69"/>
              <w:autoSpaceDE w:val="0"/>
              <w:autoSpaceDN w:val="0"/>
              <w:spacing w:before="35" w:line="235" w:lineRule="auto"/>
              <w:ind w:right="106"/>
              <w:jc w:val="left"/>
              <w:rPr>
                <w:rFonts w:hint="eastAsia" w:ascii="宋体" w:hAnsi="宋体" w:cs="仿宋"/>
                <w:color w:val="auto"/>
                <w:szCs w:val="21"/>
              </w:rPr>
            </w:pPr>
            <w:r>
              <w:rPr>
                <w:rFonts w:hint="eastAsia" w:ascii="Calibri" w:hAnsi="Calibri" w:cs="仿宋"/>
                <w:color w:val="auto"/>
                <w:kern w:val="2"/>
                <w:sz w:val="21"/>
                <w:szCs w:val="21"/>
                <w:lang w:val="en-US" w:eastAsia="zh-CN" w:bidi="ar-SA"/>
              </w:rPr>
              <w:t>(3) 方案不可行或未提供，得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160" w:type="dxa"/>
            <w:vMerge w:val="continue"/>
            <w:noWrap w:val="0"/>
            <w:vAlign w:val="center"/>
          </w:tcPr>
          <w:p>
            <w:pPr>
              <w:spacing w:line="276" w:lineRule="auto"/>
              <w:rPr>
                <w:rFonts w:hint="eastAsia" w:ascii="宋体" w:hAnsi="宋体" w:cs="仿宋"/>
                <w:color w:val="auto"/>
                <w:szCs w:val="21"/>
              </w:rPr>
            </w:pPr>
          </w:p>
        </w:tc>
        <w:tc>
          <w:tcPr>
            <w:tcW w:w="1762" w:type="dxa"/>
            <w:noWrap w:val="0"/>
            <w:vAlign w:val="center"/>
          </w:tcPr>
          <w:p>
            <w:pPr>
              <w:spacing w:line="276" w:lineRule="auto"/>
              <w:jc w:val="center"/>
            </w:pPr>
            <w:r>
              <w:t>常规或数字化技术支持方案</w:t>
            </w:r>
          </w:p>
          <w:p>
            <w:pPr>
              <w:spacing w:line="276" w:lineRule="auto"/>
              <w:jc w:val="center"/>
              <w:rPr>
                <w:rFonts w:hint="eastAsia" w:ascii="宋体" w:hAnsi="宋体" w:cs="仿宋"/>
                <w:color w:val="auto"/>
                <w:szCs w:val="21"/>
              </w:rPr>
            </w:pPr>
            <w:r>
              <w:rPr>
                <w:rFonts w:hint="eastAsia"/>
              </w:rPr>
              <w:t>（</w:t>
            </w:r>
            <w:r>
              <w:rPr>
                <w:rFonts w:hint="eastAsia"/>
                <w:lang w:val="en-US" w:eastAsia="zh-CN"/>
              </w:rPr>
              <w:t>5</w:t>
            </w:r>
            <w:r>
              <w:rPr>
                <w:rFonts w:hint="eastAsia"/>
              </w:rPr>
              <w:t>分）</w:t>
            </w:r>
          </w:p>
        </w:tc>
        <w:tc>
          <w:tcPr>
            <w:tcW w:w="5186" w:type="dxa"/>
            <w:noWrap w:val="0"/>
            <w:vAlign w:val="center"/>
          </w:tcPr>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供应商需提供常规或数字化技术支持方案。</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方案内容包括但不限于：为临床医生提供各种常规或数字化技术支持，软硬件和人员对接服务，包含收费项目和不收费项目等。</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(1) 方案全面、详实，能贴合项目要求和特点，完全满足采购人的 需求，得 5 分；</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(2) 方案可行，但有待完善，例如不完整、有缺陷、或未完全贴合 本项目等，得 2 分；</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(3) 方案不可行或未提供，得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160" w:type="dxa"/>
            <w:vMerge w:val="continue"/>
            <w:noWrap w:val="0"/>
            <w:vAlign w:val="center"/>
          </w:tcPr>
          <w:p>
            <w:pPr>
              <w:spacing w:line="276" w:lineRule="auto"/>
              <w:rPr>
                <w:rFonts w:hint="eastAsia" w:ascii="宋体" w:hAnsi="宋体" w:cs="仿宋"/>
                <w:color w:val="auto"/>
                <w:szCs w:val="21"/>
              </w:rPr>
            </w:pPr>
          </w:p>
        </w:tc>
        <w:tc>
          <w:tcPr>
            <w:tcW w:w="1762" w:type="dxa"/>
            <w:noWrap w:val="0"/>
            <w:vAlign w:val="center"/>
          </w:tcPr>
          <w:p>
            <w:pPr>
              <w:spacing w:line="276" w:lineRule="auto"/>
              <w:jc w:val="center"/>
              <w:rPr>
                <w:color w:val="auto"/>
              </w:rPr>
            </w:pPr>
            <w:r>
              <w:rPr>
                <w:color w:val="auto"/>
              </w:rPr>
              <w:t>临床技术支持</w:t>
            </w:r>
          </w:p>
          <w:p>
            <w:pPr>
              <w:spacing w:line="276" w:lineRule="auto"/>
              <w:jc w:val="center"/>
              <w:rPr>
                <w:color w:val="auto"/>
              </w:rPr>
            </w:pPr>
            <w:r>
              <w:rPr>
                <w:color w:val="auto"/>
              </w:rPr>
              <w:t>方案</w:t>
            </w:r>
          </w:p>
          <w:p>
            <w:pPr>
              <w:spacing w:line="276" w:lineRule="auto"/>
              <w:jc w:val="center"/>
              <w:rPr>
                <w:rFonts w:hint="eastAsia" w:ascii="宋体" w:hAnsi="宋体" w:cs="仿宋"/>
                <w:color w:val="auto"/>
                <w:szCs w:val="21"/>
              </w:rPr>
            </w:pPr>
            <w:r>
              <w:rPr>
                <w:rFonts w:hint="eastAsia"/>
                <w:color w:val="auto"/>
              </w:rPr>
              <w:t>（</w:t>
            </w:r>
            <w:r>
              <w:rPr>
                <w:rFonts w:hint="eastAsia"/>
                <w:color w:val="auto"/>
                <w:lang w:val="en-US" w:eastAsia="zh-CN"/>
              </w:rPr>
              <w:t>5</w:t>
            </w:r>
            <w:r>
              <w:rPr>
                <w:rFonts w:hint="eastAsia"/>
                <w:color w:val="auto"/>
              </w:rPr>
              <w:t>分）</w:t>
            </w:r>
          </w:p>
        </w:tc>
        <w:tc>
          <w:tcPr>
            <w:tcW w:w="5186" w:type="dxa"/>
            <w:noWrap w:val="0"/>
            <w:vAlign w:val="center"/>
          </w:tcPr>
          <w:p>
            <w:pPr>
              <w:pStyle w:val="69"/>
              <w:autoSpaceDE w:val="0"/>
              <w:autoSpaceDN w:val="0"/>
              <w:spacing w:before="35" w:line="235" w:lineRule="auto"/>
              <w:ind w:right="106"/>
              <w:jc w:val="left"/>
              <w:rPr>
                <w:rFonts w:hint="eastAsia"/>
                <w:color w:val="auto"/>
                <w:sz w:val="24"/>
                <w:lang w:val="en-US" w:eastAsia="zh-CN"/>
              </w:rPr>
            </w:pPr>
            <w:r>
              <w:rPr>
                <w:rFonts w:hint="eastAsia" w:ascii="Calibri" w:hAnsi="Calibri" w:cs="仿宋"/>
                <w:color w:val="auto"/>
                <w:kern w:val="2"/>
                <w:sz w:val="21"/>
                <w:szCs w:val="21"/>
                <w:lang w:val="en-US" w:eastAsia="zh-CN" w:bidi="ar-SA"/>
              </w:rPr>
              <w:t>供应商需根据遴选文件要求，提供24小时上门临床技术支持方案。方案内容包括但不限于：DSD 数字化美学微笑设计、笑线设计、咬合调整等。</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(1) 方案全面、详实，能贴合项目要求和特点，完全满足采购人的 需求，得 5 分；</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(2) 方案可行，但有待完善，例如不完整、有缺陷、或未完全贴合 本项目等，得 2 分；</w:t>
            </w:r>
          </w:p>
          <w:p>
            <w:pPr>
              <w:pStyle w:val="69"/>
              <w:autoSpaceDE w:val="0"/>
              <w:autoSpaceDN w:val="0"/>
              <w:spacing w:before="35" w:line="235" w:lineRule="auto"/>
              <w:ind w:right="106"/>
              <w:jc w:val="left"/>
              <w:rPr>
                <w:rFonts w:hint="eastAsia" w:ascii="宋体" w:hAnsi="宋体" w:cs="仿宋"/>
                <w:color w:val="auto"/>
                <w:szCs w:val="21"/>
              </w:rPr>
            </w:pPr>
            <w:r>
              <w:rPr>
                <w:rFonts w:hint="eastAsia" w:ascii="Calibri" w:hAnsi="Calibri" w:cs="仿宋"/>
                <w:color w:val="auto"/>
                <w:kern w:val="2"/>
                <w:sz w:val="21"/>
                <w:szCs w:val="21"/>
                <w:lang w:val="en-US" w:eastAsia="zh-CN" w:bidi="ar-SA"/>
              </w:rPr>
              <w:t>(3) 方案不可行或未提供，得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160" w:type="dxa"/>
            <w:vMerge w:val="continue"/>
            <w:noWrap w:val="0"/>
            <w:vAlign w:val="center"/>
          </w:tcPr>
          <w:p>
            <w:pPr>
              <w:spacing w:line="276" w:lineRule="auto"/>
              <w:rPr>
                <w:rFonts w:hint="eastAsia" w:ascii="宋体" w:hAnsi="宋体" w:cs="仿宋"/>
                <w:color w:val="auto"/>
                <w:szCs w:val="21"/>
              </w:rPr>
            </w:pPr>
          </w:p>
        </w:tc>
        <w:tc>
          <w:tcPr>
            <w:tcW w:w="1762" w:type="dxa"/>
            <w:noWrap w:val="0"/>
            <w:vAlign w:val="center"/>
          </w:tcPr>
          <w:p>
            <w:pPr>
              <w:spacing w:line="276" w:lineRule="auto"/>
              <w:jc w:val="center"/>
              <w:rPr>
                <w:rFonts w:ascii="宋体" w:hAnsi="宋体" w:eastAsia="宋体" w:cs="宋体"/>
                <w:spacing w:val="7"/>
                <w:sz w:val="23"/>
                <w:szCs w:val="23"/>
              </w:rPr>
            </w:pPr>
            <w:r>
              <w:rPr>
                <w:rFonts w:ascii="宋体" w:hAnsi="宋体" w:eastAsia="宋体" w:cs="宋体"/>
                <w:spacing w:val="-5"/>
                <w:sz w:val="23"/>
                <w:szCs w:val="23"/>
              </w:rPr>
              <w:t>可追溯</w:t>
            </w:r>
            <w:r>
              <w:rPr>
                <w:rFonts w:ascii="宋体" w:hAnsi="宋体" w:eastAsia="宋体" w:cs="宋体"/>
                <w:spacing w:val="8"/>
                <w:sz w:val="23"/>
                <w:szCs w:val="23"/>
              </w:rPr>
              <w:t>保</w:t>
            </w:r>
            <w:r>
              <w:rPr>
                <w:rFonts w:ascii="宋体" w:hAnsi="宋体" w:eastAsia="宋体" w:cs="宋体"/>
                <w:spacing w:val="7"/>
                <w:sz w:val="23"/>
                <w:szCs w:val="23"/>
              </w:rPr>
              <w:t>障</w:t>
            </w:r>
          </w:p>
          <w:p>
            <w:pPr>
              <w:spacing w:line="276" w:lineRule="auto"/>
              <w:jc w:val="center"/>
              <w:rPr>
                <w:rFonts w:ascii="宋体" w:hAnsi="宋体" w:eastAsia="宋体" w:cs="宋体"/>
                <w:spacing w:val="7"/>
                <w:sz w:val="23"/>
                <w:szCs w:val="23"/>
              </w:rPr>
            </w:pPr>
            <w:r>
              <w:rPr>
                <w:rFonts w:ascii="宋体" w:hAnsi="宋体" w:eastAsia="宋体" w:cs="宋体"/>
                <w:spacing w:val="7"/>
                <w:sz w:val="23"/>
                <w:szCs w:val="23"/>
              </w:rPr>
              <w:t>方案</w:t>
            </w:r>
          </w:p>
          <w:p>
            <w:pPr>
              <w:spacing w:line="276" w:lineRule="auto"/>
              <w:jc w:val="center"/>
              <w:rPr>
                <w:rFonts w:hint="eastAsia" w:ascii="宋体" w:hAnsi="宋体" w:cs="仿宋"/>
                <w:color w:val="auto"/>
                <w:szCs w:val="21"/>
              </w:rPr>
            </w:pPr>
            <w:r>
              <w:rPr>
                <w:rFonts w:hint="eastAsia" w:ascii="宋体" w:hAnsi="宋体" w:cs="仿宋"/>
                <w:color w:val="auto"/>
                <w:kern w:val="0"/>
                <w:szCs w:val="21"/>
              </w:rPr>
              <w:t>（</w:t>
            </w:r>
            <w:r>
              <w:rPr>
                <w:rFonts w:hint="eastAsia" w:ascii="宋体" w:hAnsi="宋体" w:cs="仿宋"/>
                <w:color w:val="auto"/>
                <w:kern w:val="0"/>
                <w:szCs w:val="21"/>
                <w:lang w:val="en-US" w:eastAsia="zh-CN"/>
              </w:rPr>
              <w:t>4</w:t>
            </w:r>
            <w:r>
              <w:rPr>
                <w:rFonts w:hint="eastAsia" w:ascii="宋体" w:hAnsi="宋体" w:cs="仿宋"/>
                <w:color w:val="auto"/>
                <w:kern w:val="0"/>
                <w:szCs w:val="21"/>
              </w:rPr>
              <w:t>分）</w:t>
            </w:r>
          </w:p>
        </w:tc>
        <w:tc>
          <w:tcPr>
            <w:tcW w:w="5186" w:type="dxa"/>
            <w:noWrap w:val="0"/>
            <w:vAlign w:val="center"/>
          </w:tcPr>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根据产品的可追溯性等方面进行评分：</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(1) 方案全面、详实，能贴合项目要求和特点，完全满足采购人的 需求，得4分；</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(2) 方案可行，但有待完善，例如不完整、有缺陷、或未完全贴合 本项目等，得 2 分；</w:t>
            </w:r>
          </w:p>
          <w:p>
            <w:pPr>
              <w:pStyle w:val="69"/>
              <w:autoSpaceDE w:val="0"/>
              <w:autoSpaceDN w:val="0"/>
              <w:spacing w:before="35" w:line="235" w:lineRule="auto"/>
              <w:ind w:right="106"/>
              <w:jc w:val="left"/>
              <w:rPr>
                <w:rFonts w:hint="eastAsia" w:ascii="宋体" w:hAnsi="宋体" w:eastAsia="宋体" w:cs="仿宋"/>
                <w:color w:val="auto"/>
                <w:szCs w:val="21"/>
                <w:lang w:eastAsia="zh-CN"/>
              </w:rPr>
            </w:pPr>
            <w:r>
              <w:rPr>
                <w:rFonts w:hint="eastAsia" w:ascii="Calibri" w:hAnsi="Calibri" w:cs="仿宋"/>
                <w:color w:val="auto"/>
                <w:kern w:val="2"/>
                <w:sz w:val="21"/>
                <w:szCs w:val="21"/>
                <w:lang w:val="en-US" w:eastAsia="zh-CN" w:bidi="ar-SA"/>
              </w:rPr>
              <w:t>(3) 方案不可行或未提供，得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160" w:type="dxa"/>
            <w:vMerge w:val="continue"/>
            <w:noWrap w:val="0"/>
            <w:vAlign w:val="center"/>
          </w:tcPr>
          <w:p>
            <w:pPr>
              <w:spacing w:line="276" w:lineRule="auto"/>
              <w:rPr>
                <w:rFonts w:hint="eastAsia" w:ascii="宋体" w:hAnsi="宋体" w:cs="仿宋"/>
                <w:color w:val="auto"/>
                <w:szCs w:val="21"/>
              </w:rPr>
            </w:pPr>
          </w:p>
        </w:tc>
        <w:tc>
          <w:tcPr>
            <w:tcW w:w="1762" w:type="dxa"/>
            <w:noWrap w:val="0"/>
            <w:vAlign w:val="center"/>
          </w:tcPr>
          <w:p>
            <w:pPr>
              <w:spacing w:line="276" w:lineRule="auto"/>
              <w:jc w:val="center"/>
              <w:rPr>
                <w:rFonts w:hint="eastAsia" w:ascii="宋体" w:hAnsi="宋体" w:cs="仿宋"/>
                <w:color w:val="auto"/>
                <w:szCs w:val="21"/>
              </w:rPr>
            </w:pPr>
            <w:r>
              <w:rPr>
                <w:rFonts w:ascii="宋体" w:hAnsi="宋体" w:eastAsia="宋体" w:cs="宋体"/>
                <w:spacing w:val="-5"/>
                <w:sz w:val="23"/>
                <w:szCs w:val="23"/>
              </w:rPr>
              <w:t>质量保</w:t>
            </w:r>
            <w:r>
              <w:rPr>
                <w:rFonts w:ascii="宋体" w:hAnsi="宋体" w:eastAsia="宋体" w:cs="宋体"/>
                <w:spacing w:val="4"/>
                <w:sz w:val="23"/>
                <w:szCs w:val="23"/>
              </w:rPr>
              <w:t>障</w:t>
            </w:r>
            <w:r>
              <w:rPr>
                <w:rFonts w:ascii="宋体" w:hAnsi="宋体" w:eastAsia="宋体" w:cs="宋体"/>
                <w:spacing w:val="2"/>
                <w:sz w:val="23"/>
                <w:szCs w:val="23"/>
              </w:rPr>
              <w:t>方案</w:t>
            </w:r>
            <w:r>
              <w:rPr>
                <w:rFonts w:hint="eastAsia" w:ascii="宋体" w:hAnsi="宋体" w:cs="仿宋"/>
                <w:color w:val="auto"/>
                <w:kern w:val="0"/>
                <w:szCs w:val="21"/>
              </w:rPr>
              <w:t>（</w:t>
            </w:r>
            <w:r>
              <w:rPr>
                <w:rFonts w:hint="eastAsia" w:ascii="宋体" w:hAnsi="宋体" w:cs="仿宋"/>
                <w:color w:val="auto"/>
                <w:kern w:val="0"/>
                <w:szCs w:val="21"/>
                <w:lang w:val="en-US" w:eastAsia="zh-CN"/>
              </w:rPr>
              <w:t>5</w:t>
            </w:r>
            <w:r>
              <w:rPr>
                <w:rFonts w:hint="eastAsia" w:ascii="宋体" w:hAnsi="宋体" w:cs="仿宋"/>
                <w:color w:val="auto"/>
                <w:kern w:val="0"/>
                <w:szCs w:val="21"/>
              </w:rPr>
              <w:t>分）</w:t>
            </w:r>
          </w:p>
        </w:tc>
        <w:tc>
          <w:tcPr>
            <w:tcW w:w="5186" w:type="dxa"/>
            <w:noWrap w:val="0"/>
            <w:vAlign w:val="center"/>
          </w:tcPr>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根据所供产品的质量情况、产品质量控制措施、检查设备保障能力 等评分：</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(1) 方案全面、详实，能贴合项目要求和特点，完全满足采购人的 需求，得 5 分；</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(2) 方案可行，但有待完善，例如不完整、有缺陷、或未完全贴合 本项目等，得 2 分；</w:t>
            </w:r>
          </w:p>
          <w:p>
            <w:pPr>
              <w:pStyle w:val="69"/>
              <w:autoSpaceDE w:val="0"/>
              <w:autoSpaceDN w:val="0"/>
              <w:spacing w:before="35" w:line="235" w:lineRule="auto"/>
              <w:ind w:right="106"/>
              <w:jc w:val="left"/>
              <w:rPr>
                <w:rFonts w:hint="eastAsia" w:ascii="宋体" w:hAnsi="宋体" w:cs="仿宋"/>
                <w:color w:val="auto"/>
                <w:szCs w:val="21"/>
              </w:rPr>
            </w:pPr>
            <w:r>
              <w:rPr>
                <w:rFonts w:hint="eastAsia" w:ascii="Calibri" w:hAnsi="Calibri" w:cs="仿宋"/>
                <w:color w:val="auto"/>
                <w:kern w:val="2"/>
                <w:sz w:val="21"/>
                <w:szCs w:val="21"/>
                <w:lang w:val="en-US" w:eastAsia="zh-CN" w:bidi="ar-SA"/>
              </w:rPr>
              <w:t>(3) 方案不可行或未提供，得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160" w:type="dxa"/>
            <w:vMerge w:val="continue"/>
            <w:noWrap w:val="0"/>
            <w:vAlign w:val="center"/>
          </w:tcPr>
          <w:p>
            <w:pPr>
              <w:spacing w:line="276" w:lineRule="auto"/>
              <w:rPr>
                <w:rFonts w:hint="eastAsia" w:ascii="宋体" w:hAnsi="宋体" w:cs="仿宋"/>
                <w:color w:val="auto"/>
                <w:szCs w:val="21"/>
              </w:rPr>
            </w:pPr>
          </w:p>
        </w:tc>
        <w:tc>
          <w:tcPr>
            <w:tcW w:w="1762" w:type="dxa"/>
            <w:noWrap w:val="0"/>
            <w:vAlign w:val="center"/>
          </w:tcPr>
          <w:p>
            <w:pPr>
              <w:spacing w:line="276" w:lineRule="auto"/>
              <w:jc w:val="center"/>
              <w:rPr>
                <w:color w:val="auto"/>
              </w:rPr>
            </w:pPr>
            <w:r>
              <w:rPr>
                <w:color w:val="auto"/>
              </w:rPr>
              <w:t xml:space="preserve"> 配送服务方案</w:t>
            </w:r>
          </w:p>
          <w:p>
            <w:pPr>
              <w:pStyle w:val="15"/>
              <w:rPr>
                <w:color w:val="auto"/>
              </w:rPr>
            </w:pPr>
            <w:r>
              <w:rPr>
                <w:rFonts w:hint="eastAsia" w:ascii="宋体" w:hAnsi="宋体" w:cs="仿宋"/>
                <w:color w:val="auto"/>
                <w:kern w:val="0"/>
                <w:szCs w:val="21"/>
              </w:rPr>
              <w:t>（</w:t>
            </w:r>
            <w:r>
              <w:rPr>
                <w:rFonts w:hint="eastAsia" w:ascii="宋体" w:hAnsi="宋体" w:cs="仿宋"/>
                <w:color w:val="auto"/>
                <w:kern w:val="0"/>
                <w:szCs w:val="21"/>
                <w:lang w:val="en-US" w:eastAsia="zh-CN"/>
              </w:rPr>
              <w:t>5</w:t>
            </w:r>
            <w:r>
              <w:rPr>
                <w:rFonts w:hint="eastAsia" w:ascii="宋体" w:hAnsi="宋体" w:cs="仿宋"/>
                <w:color w:val="auto"/>
                <w:kern w:val="0"/>
                <w:szCs w:val="21"/>
              </w:rPr>
              <w:t>分）</w:t>
            </w:r>
          </w:p>
        </w:tc>
        <w:tc>
          <w:tcPr>
            <w:tcW w:w="5186" w:type="dxa"/>
            <w:noWrap w:val="0"/>
            <w:vAlign w:val="center"/>
          </w:tcPr>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矫治器取、送服务方案：严格按照科室规定的时间、地点由专门人员配送，包括数目的清单及信息的核对等。</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(1) 方案全面、详实，能贴合项目要求和特点，完全满足采购人的需求，得 5 分；</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(2) 方案可行，但有待完善，例如不完整、有缺陷、或未完全贴合 本项目等，得 2 分；</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(3) 方案不可行或未提供，得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jc w:val="center"/>
        </w:trPr>
        <w:tc>
          <w:tcPr>
            <w:tcW w:w="1160" w:type="dxa"/>
            <w:vMerge w:val="continue"/>
            <w:noWrap w:val="0"/>
            <w:vAlign w:val="center"/>
          </w:tcPr>
          <w:p>
            <w:pPr>
              <w:spacing w:line="276" w:lineRule="auto"/>
              <w:rPr>
                <w:rFonts w:hint="eastAsia" w:ascii="宋体" w:hAnsi="宋体" w:cs="仿宋"/>
                <w:color w:val="auto"/>
                <w:szCs w:val="21"/>
              </w:rPr>
            </w:pPr>
          </w:p>
        </w:tc>
        <w:tc>
          <w:tcPr>
            <w:tcW w:w="1762" w:type="dxa"/>
            <w:noWrap w:val="0"/>
            <w:vAlign w:val="center"/>
          </w:tcPr>
          <w:p>
            <w:pPr>
              <w:spacing w:line="276" w:lineRule="auto"/>
              <w:jc w:val="center"/>
              <w:rPr>
                <w:color w:val="auto"/>
              </w:rPr>
            </w:pPr>
            <w:r>
              <w:rPr>
                <w:color w:val="auto"/>
              </w:rPr>
              <w:t xml:space="preserve"> 培训方案</w:t>
            </w:r>
          </w:p>
          <w:p>
            <w:pPr>
              <w:spacing w:line="276" w:lineRule="auto"/>
              <w:jc w:val="center"/>
              <w:rPr>
                <w:rFonts w:hint="eastAsia" w:ascii="宋体" w:hAnsi="宋体" w:cs="仿宋"/>
                <w:color w:val="auto"/>
                <w:kern w:val="0"/>
                <w:szCs w:val="21"/>
              </w:rPr>
            </w:pPr>
            <w:r>
              <w:rPr>
                <w:rFonts w:hint="eastAsia"/>
                <w:color w:val="auto"/>
              </w:rPr>
              <w:t>（</w:t>
            </w:r>
            <w:r>
              <w:rPr>
                <w:rFonts w:hint="eastAsia"/>
                <w:color w:val="auto"/>
                <w:lang w:val="en-US" w:eastAsia="zh-CN"/>
              </w:rPr>
              <w:t>5</w:t>
            </w:r>
            <w:r>
              <w:rPr>
                <w:rFonts w:hint="eastAsia"/>
                <w:color w:val="auto"/>
              </w:rPr>
              <w:t>分）</w:t>
            </w:r>
          </w:p>
        </w:tc>
        <w:tc>
          <w:tcPr>
            <w:tcW w:w="5186" w:type="dxa"/>
            <w:noWrap w:val="0"/>
            <w:vAlign w:val="center"/>
          </w:tcPr>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供应商每季度有相关矫治器操作和产品的线上线下培训课程，并提供相关培训证书。每年有相关的病例分享和学习并提供科室内的线下培训。供应商需针对上述要求提供承诺函并加盖公章，完全满足得 5 分， 一般满足得2分，未提供不得</w:t>
            </w:r>
            <w:bookmarkStart w:id="59" w:name="_GoBack"/>
            <w:bookmarkEnd w:id="59"/>
            <w:r>
              <w:rPr>
                <w:rFonts w:hint="eastAsia" w:ascii="Calibri" w:hAnsi="Calibri" w:cs="仿宋"/>
                <w:color w:val="auto"/>
                <w:kern w:val="2"/>
                <w:sz w:val="21"/>
                <w:szCs w:val="21"/>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160" w:type="dxa"/>
            <w:vMerge w:val="continue"/>
            <w:noWrap w:val="0"/>
            <w:vAlign w:val="center"/>
          </w:tcPr>
          <w:p>
            <w:pPr>
              <w:spacing w:line="276" w:lineRule="auto"/>
              <w:rPr>
                <w:rFonts w:hint="eastAsia" w:ascii="宋体" w:hAnsi="宋体" w:cs="仿宋"/>
                <w:color w:val="auto"/>
                <w:szCs w:val="21"/>
              </w:rPr>
            </w:pPr>
          </w:p>
        </w:tc>
        <w:tc>
          <w:tcPr>
            <w:tcW w:w="1762" w:type="dxa"/>
            <w:noWrap w:val="0"/>
            <w:vAlign w:val="center"/>
          </w:tcPr>
          <w:p>
            <w:pPr>
              <w:spacing w:line="276" w:lineRule="auto"/>
              <w:jc w:val="center"/>
              <w:rPr>
                <w:rFonts w:hint="eastAsia" w:ascii="Calibri" w:hAnsi="Calibri" w:eastAsia="宋体" w:cs="仿宋"/>
                <w:color w:val="auto"/>
                <w:kern w:val="2"/>
                <w:sz w:val="21"/>
                <w:szCs w:val="21"/>
                <w:lang w:val="en-US" w:eastAsia="zh-CN" w:bidi="ar-SA"/>
              </w:rPr>
            </w:pPr>
            <w:r>
              <w:rPr>
                <w:rFonts w:hint="eastAsia" w:ascii="Calibri" w:hAnsi="Calibri" w:eastAsia="宋体" w:cs="仿宋"/>
                <w:color w:val="auto"/>
                <w:kern w:val="2"/>
                <w:sz w:val="21"/>
                <w:szCs w:val="21"/>
                <w:lang w:val="en-US" w:eastAsia="zh-CN" w:bidi="ar-SA"/>
              </w:rPr>
              <w:t>产品制作、更换时间保障及应 急方案</w:t>
            </w:r>
          </w:p>
          <w:p>
            <w:pPr>
              <w:spacing w:line="276" w:lineRule="auto"/>
              <w:jc w:val="center"/>
              <w:rPr>
                <w:rFonts w:hint="eastAsia" w:ascii="Calibri" w:hAnsi="Calibri" w:eastAsia="宋体" w:cs="仿宋"/>
                <w:color w:val="auto"/>
                <w:kern w:val="2"/>
                <w:sz w:val="21"/>
                <w:szCs w:val="21"/>
                <w:lang w:val="en-US" w:eastAsia="zh-CN" w:bidi="ar-SA"/>
              </w:rPr>
            </w:pPr>
            <w:r>
              <w:rPr>
                <w:rFonts w:hint="eastAsia" w:ascii="Calibri" w:hAnsi="Calibri" w:eastAsia="宋体" w:cs="仿宋"/>
                <w:color w:val="auto"/>
                <w:kern w:val="2"/>
                <w:sz w:val="21"/>
                <w:szCs w:val="21"/>
                <w:lang w:val="en-US" w:eastAsia="zh-CN" w:bidi="ar-SA"/>
              </w:rPr>
              <w:t>（5分）</w:t>
            </w:r>
          </w:p>
        </w:tc>
        <w:tc>
          <w:tcPr>
            <w:tcW w:w="5186" w:type="dxa"/>
            <w:noWrap w:val="0"/>
            <w:vAlign w:val="center"/>
          </w:tcPr>
          <w:p>
            <w:pPr>
              <w:pStyle w:val="69"/>
              <w:autoSpaceDE w:val="0"/>
              <w:autoSpaceDN w:val="0"/>
              <w:spacing w:before="35" w:line="235" w:lineRule="auto"/>
              <w:ind w:right="106"/>
              <w:jc w:val="left"/>
              <w:rPr>
                <w:rFonts w:hint="eastAsia" w:ascii="Calibri" w:hAnsi="Calibri" w:eastAsia="宋体" w:cs="仿宋"/>
                <w:color w:val="auto"/>
                <w:kern w:val="2"/>
                <w:sz w:val="21"/>
                <w:szCs w:val="21"/>
                <w:lang w:val="en-US" w:eastAsia="zh-CN" w:bidi="ar-SA"/>
              </w:rPr>
            </w:pPr>
            <w:r>
              <w:rPr>
                <w:rFonts w:hint="eastAsia" w:ascii="Calibri" w:hAnsi="Calibri" w:eastAsia="宋体" w:cs="仿宋"/>
                <w:color w:val="auto"/>
                <w:kern w:val="2"/>
                <w:sz w:val="21"/>
                <w:szCs w:val="21"/>
                <w:lang w:val="en-US" w:eastAsia="zh-CN" w:bidi="ar-SA"/>
              </w:rPr>
              <w:t>供应商需根据遴选文件要求，提供制作、更换时间保障方案，及应急方案。</w:t>
            </w:r>
          </w:p>
          <w:p>
            <w:pPr>
              <w:pStyle w:val="69"/>
              <w:autoSpaceDE w:val="0"/>
              <w:autoSpaceDN w:val="0"/>
              <w:spacing w:before="35" w:line="235" w:lineRule="auto"/>
              <w:ind w:right="106"/>
              <w:jc w:val="left"/>
              <w:rPr>
                <w:rFonts w:hint="eastAsia" w:ascii="Calibri" w:hAnsi="Calibri" w:eastAsia="宋体" w:cs="仿宋"/>
                <w:color w:val="auto"/>
                <w:kern w:val="2"/>
                <w:sz w:val="21"/>
                <w:szCs w:val="21"/>
                <w:lang w:val="en-US" w:eastAsia="zh-CN" w:bidi="ar-SA"/>
              </w:rPr>
            </w:pPr>
            <w:r>
              <w:rPr>
                <w:rFonts w:hint="eastAsia" w:ascii="Calibri" w:hAnsi="Calibri" w:eastAsia="宋体" w:cs="仿宋"/>
                <w:color w:val="auto"/>
                <w:kern w:val="2"/>
                <w:sz w:val="21"/>
                <w:szCs w:val="21"/>
                <w:lang w:val="en-US" w:eastAsia="zh-CN" w:bidi="ar-SA"/>
              </w:rPr>
              <w:t>方案内容包括但不限于：正畸返修、重做，需及时处理并更换等情况：</w:t>
            </w:r>
          </w:p>
          <w:p>
            <w:pPr>
              <w:pStyle w:val="69"/>
              <w:autoSpaceDE w:val="0"/>
              <w:autoSpaceDN w:val="0"/>
              <w:spacing w:before="35" w:line="235" w:lineRule="auto"/>
              <w:ind w:right="106"/>
              <w:jc w:val="left"/>
              <w:rPr>
                <w:rFonts w:hint="eastAsia" w:ascii="Calibri" w:hAnsi="Calibri" w:eastAsia="宋体" w:cs="仿宋"/>
                <w:color w:val="auto"/>
                <w:kern w:val="2"/>
                <w:sz w:val="21"/>
                <w:szCs w:val="21"/>
                <w:lang w:val="en-US" w:eastAsia="zh-CN" w:bidi="ar-SA"/>
              </w:rPr>
            </w:pPr>
            <w:r>
              <w:rPr>
                <w:rFonts w:hint="eastAsia" w:ascii="Calibri" w:hAnsi="Calibri" w:eastAsia="宋体" w:cs="仿宋"/>
                <w:color w:val="auto"/>
                <w:kern w:val="2"/>
                <w:sz w:val="21"/>
                <w:szCs w:val="21"/>
                <w:lang w:val="en-US" w:eastAsia="zh-CN" w:bidi="ar-SA"/>
              </w:rPr>
              <w:t>（1）方案全面、详实，能贴合项目要求和特点，完全满足采购人的需求，得 5 分；</w:t>
            </w:r>
          </w:p>
          <w:p>
            <w:pPr>
              <w:pStyle w:val="69"/>
              <w:autoSpaceDE w:val="0"/>
              <w:autoSpaceDN w:val="0"/>
              <w:spacing w:before="35" w:line="235" w:lineRule="auto"/>
              <w:ind w:right="106"/>
              <w:jc w:val="left"/>
              <w:rPr>
                <w:rFonts w:hint="eastAsia" w:ascii="Calibri" w:hAnsi="Calibri" w:eastAsia="宋体" w:cs="仿宋"/>
                <w:color w:val="auto"/>
                <w:kern w:val="2"/>
                <w:sz w:val="21"/>
                <w:szCs w:val="21"/>
                <w:lang w:val="en-US" w:eastAsia="zh-CN" w:bidi="ar-SA"/>
              </w:rPr>
            </w:pPr>
            <w:r>
              <w:rPr>
                <w:rFonts w:hint="eastAsia" w:ascii="Calibri" w:hAnsi="Calibri" w:eastAsia="宋体" w:cs="仿宋"/>
                <w:color w:val="auto"/>
                <w:kern w:val="2"/>
                <w:sz w:val="21"/>
                <w:szCs w:val="21"/>
                <w:lang w:val="en-US" w:eastAsia="zh-CN" w:bidi="ar-SA"/>
              </w:rPr>
              <w:t>(2)方案可行，但有待完善，例如不完整、有缺陷、或未完全贴合 本项目等，得 2 分；</w:t>
            </w:r>
          </w:p>
          <w:p>
            <w:pPr>
              <w:pStyle w:val="69"/>
              <w:autoSpaceDE w:val="0"/>
              <w:autoSpaceDN w:val="0"/>
              <w:spacing w:before="35" w:line="235" w:lineRule="auto"/>
              <w:ind w:right="106"/>
              <w:jc w:val="left"/>
              <w:rPr>
                <w:rFonts w:hint="eastAsia" w:ascii="Calibri" w:hAnsi="Calibri" w:eastAsia="宋体" w:cs="仿宋"/>
                <w:color w:val="auto"/>
                <w:kern w:val="2"/>
                <w:sz w:val="21"/>
                <w:szCs w:val="21"/>
                <w:lang w:val="en-US" w:eastAsia="zh-CN" w:bidi="ar-SA"/>
              </w:rPr>
            </w:pPr>
            <w:r>
              <w:rPr>
                <w:rFonts w:hint="eastAsia" w:ascii="Calibri" w:hAnsi="Calibri" w:eastAsia="宋体" w:cs="仿宋"/>
                <w:color w:val="auto"/>
                <w:kern w:val="2"/>
                <w:sz w:val="21"/>
                <w:szCs w:val="21"/>
                <w:lang w:val="en-US" w:eastAsia="zh-CN" w:bidi="ar-SA"/>
              </w:rPr>
              <w:t>(3)方案不可行或未提供，得 0 分。</w:t>
            </w:r>
          </w:p>
        </w:tc>
      </w:tr>
    </w:tbl>
    <w:p>
      <w:pPr>
        <w:rPr>
          <w:rFonts w:hint="eastAsia"/>
          <w:lang w:val="en-US" w:eastAsia="zh-CN"/>
        </w:rPr>
      </w:pPr>
    </w:p>
    <w:p>
      <w:pPr>
        <w:pStyle w:val="2"/>
        <w:rPr>
          <w:rFonts w:hint="eastAsia"/>
          <w:lang w:val="en-US" w:eastAsia="zh-CN"/>
        </w:rPr>
      </w:pPr>
    </w:p>
    <w:p>
      <w:pPr>
        <w:pStyle w:val="3"/>
        <w:numPr>
          <w:ilvl w:val="0"/>
          <w:numId w:val="0"/>
        </w:numPr>
        <w:jc w:val="center"/>
        <w:rPr>
          <w:rFonts w:hint="eastAsia"/>
          <w:lang w:val="en-US" w:eastAsia="zh-CN"/>
        </w:rPr>
      </w:pPr>
      <w:r>
        <w:rPr>
          <w:rFonts w:hint="eastAsia"/>
          <w:lang w:val="en-US" w:eastAsia="zh-CN"/>
        </w:rPr>
        <w:t>第四章  采购需求</w:t>
      </w:r>
    </w:p>
    <w:p>
      <w:pPr>
        <w:numPr>
          <w:ilvl w:val="0"/>
          <w:numId w:val="0"/>
        </w:numPr>
        <w:ind w:firstLine="480" w:firstLineChars="200"/>
        <w:rPr>
          <w:rFonts w:hint="eastAsia"/>
          <w:color w:val="auto"/>
          <w:sz w:val="24"/>
          <w:lang w:val="en-US" w:eastAsia="zh-CN"/>
        </w:rPr>
      </w:pPr>
      <w:r>
        <w:rPr>
          <w:rFonts w:hint="eastAsia"/>
          <w:color w:val="auto"/>
          <w:sz w:val="24"/>
          <w:lang w:val="en-US" w:eastAsia="zh-CN"/>
        </w:rPr>
        <w:t>成人无托槽</w:t>
      </w:r>
      <w:r>
        <w:rPr>
          <w:color w:val="auto"/>
          <w:sz w:val="24"/>
        </w:rPr>
        <w:t>隐形矫治器</w:t>
      </w:r>
      <w:r>
        <w:rPr>
          <w:rFonts w:hint="eastAsia"/>
          <w:color w:val="auto"/>
          <w:sz w:val="24"/>
        </w:rPr>
        <w:t>：</w:t>
      </w:r>
    </w:p>
    <w:p>
      <w:pPr>
        <w:numPr>
          <w:ilvl w:val="0"/>
          <w:numId w:val="0"/>
        </w:numPr>
        <w:ind w:firstLine="480" w:firstLineChars="200"/>
        <w:rPr>
          <w:rFonts w:hint="eastAsia"/>
          <w:color w:val="auto"/>
          <w:sz w:val="24"/>
          <w:lang w:val="en-US" w:eastAsia="zh-CN"/>
        </w:rPr>
      </w:pPr>
      <w:r>
        <w:rPr>
          <w:rFonts w:hint="eastAsia"/>
          <w:color w:val="auto"/>
          <w:sz w:val="24"/>
          <w:lang w:val="en-US" w:eastAsia="zh-CN"/>
        </w:rPr>
        <w:t>#1.供应商需≤24小时上门临床技术支持，包括：DSD 数字化美学微笑设计、笑线设计、咬合调整等。</w:t>
      </w:r>
    </w:p>
    <w:p>
      <w:pPr>
        <w:numPr>
          <w:ilvl w:val="0"/>
          <w:numId w:val="0"/>
        </w:numPr>
        <w:ind w:firstLine="480" w:firstLineChars="200"/>
        <w:rPr>
          <w:rFonts w:hint="eastAsia"/>
          <w:color w:val="auto"/>
          <w:sz w:val="24"/>
          <w:lang w:val="en-US" w:eastAsia="zh-CN"/>
        </w:rPr>
      </w:pPr>
      <w:r>
        <w:rPr>
          <w:rFonts w:hint="eastAsia"/>
          <w:color w:val="auto"/>
          <w:sz w:val="24"/>
          <w:lang w:val="en-US" w:eastAsia="zh-CN"/>
        </w:rPr>
        <w:t>#2.方案设计：网页能上方便医生上传口扫等资料，帮助医生进行术前术中的患者资料留存。有专业设计人员提供方案并做技术支持，根据临床情况修改方案。方案可以模拟治疗过程和治疗效果，并生成动画。从上传资料到给出方案，需≤7个工作日。</w:t>
      </w:r>
    </w:p>
    <w:p>
      <w:pPr>
        <w:numPr>
          <w:ilvl w:val="0"/>
          <w:numId w:val="0"/>
        </w:numPr>
        <w:ind w:firstLine="480" w:firstLineChars="200"/>
        <w:rPr>
          <w:rFonts w:hint="eastAsia"/>
          <w:sz w:val="24"/>
          <w:lang w:val="en-US" w:eastAsia="zh-CN"/>
        </w:rPr>
      </w:pPr>
      <w:r>
        <w:rPr>
          <w:rFonts w:hint="eastAsia"/>
          <w:color w:val="auto"/>
          <w:sz w:val="24"/>
          <w:lang w:val="en-US" w:eastAsia="zh-CN"/>
        </w:rPr>
        <w:t>#3.方案确定后，制作周期需≤7个工作日送到医院指定地点。若需重新制作矫治器，安排制作需≤7个工作日送到医院指定</w:t>
      </w:r>
      <w:r>
        <w:rPr>
          <w:rFonts w:hint="eastAsia"/>
          <w:sz w:val="24"/>
          <w:lang w:val="en-US" w:eastAsia="zh-CN"/>
        </w:rPr>
        <w:t>地点。</w:t>
      </w:r>
    </w:p>
    <w:p>
      <w:pPr>
        <w:numPr>
          <w:ilvl w:val="0"/>
          <w:numId w:val="0"/>
        </w:numPr>
        <w:ind w:firstLine="480" w:firstLineChars="200"/>
        <w:rPr>
          <w:rFonts w:hint="eastAsia"/>
          <w:color w:val="auto"/>
          <w:sz w:val="24"/>
          <w:lang w:val="en-US" w:eastAsia="zh-CN"/>
        </w:rPr>
      </w:pPr>
      <w:r>
        <w:rPr>
          <w:rFonts w:hint="eastAsia"/>
          <w:color w:val="auto"/>
          <w:sz w:val="24"/>
          <w:lang w:val="en-US" w:eastAsia="zh-CN"/>
        </w:rPr>
        <w:t>4.</w:t>
      </w:r>
      <w:r>
        <w:rPr>
          <w:rFonts w:hint="eastAsia"/>
          <w:sz w:val="24"/>
          <w:lang w:val="en-US" w:eastAsia="zh-CN"/>
        </w:rPr>
        <w:t>矫治器厚度为0.75mm，</w:t>
      </w:r>
      <w:r>
        <w:rPr>
          <w:rFonts w:hint="eastAsia"/>
          <w:color w:val="auto"/>
          <w:sz w:val="24"/>
          <w:lang w:val="en-US" w:eastAsia="zh-CN"/>
        </w:rPr>
        <w:t>需提供免费矫治器存放盒、咬胶等。</w:t>
      </w:r>
    </w:p>
    <w:p>
      <w:pPr>
        <w:numPr>
          <w:ilvl w:val="0"/>
          <w:numId w:val="0"/>
        </w:numPr>
        <w:ind w:firstLine="480" w:firstLineChars="200"/>
        <w:rPr>
          <w:rFonts w:hint="eastAsia"/>
          <w:color w:val="auto"/>
          <w:sz w:val="24"/>
          <w:lang w:val="en-US" w:eastAsia="zh-CN"/>
        </w:rPr>
      </w:pPr>
      <w:r>
        <w:rPr>
          <w:rFonts w:hint="eastAsia"/>
          <w:color w:val="auto"/>
          <w:sz w:val="24"/>
          <w:lang w:val="en-US" w:eastAsia="zh-CN"/>
        </w:rPr>
        <w:t>5.需能制作患者</w:t>
      </w:r>
      <w:r>
        <w:rPr>
          <w:color w:val="auto"/>
          <w:sz w:val="24"/>
        </w:rPr>
        <w:t>矫治</w:t>
      </w:r>
      <w:r>
        <w:rPr>
          <w:rFonts w:hint="eastAsia"/>
          <w:color w:val="auto"/>
          <w:sz w:val="24"/>
          <w:lang w:val="en-US" w:eastAsia="zh-CN"/>
        </w:rPr>
        <w:t xml:space="preserve">后的保持器。 </w:t>
      </w:r>
    </w:p>
    <w:p>
      <w:pPr>
        <w:numPr>
          <w:ilvl w:val="0"/>
          <w:numId w:val="0"/>
        </w:numPr>
        <w:ind w:firstLine="480" w:firstLineChars="200"/>
        <w:rPr>
          <w:rFonts w:hint="eastAsia"/>
          <w:sz w:val="24"/>
          <w:lang w:val="en-US" w:eastAsia="zh-CN"/>
        </w:rPr>
      </w:pPr>
      <w:r>
        <w:rPr>
          <w:rFonts w:hint="eastAsia"/>
          <w:sz w:val="24"/>
          <w:lang w:val="en-US" w:eastAsia="zh-CN"/>
        </w:rPr>
        <w:t>#6.服务周期（重启）≥5年，服</w:t>
      </w:r>
      <w:r>
        <w:rPr>
          <w:rFonts w:hint="eastAsia"/>
          <w:color w:val="auto"/>
          <w:sz w:val="24"/>
          <w:lang w:val="en-US" w:eastAsia="zh-CN"/>
        </w:rPr>
        <w:t>务周期内</w:t>
      </w:r>
      <w:r>
        <w:rPr>
          <w:color w:val="auto"/>
          <w:sz w:val="24"/>
        </w:rPr>
        <w:t>矫治器</w:t>
      </w:r>
      <w:r>
        <w:rPr>
          <w:rFonts w:hint="eastAsia"/>
          <w:color w:val="auto"/>
          <w:sz w:val="24"/>
          <w:lang w:val="en-US" w:eastAsia="zh-CN"/>
        </w:rPr>
        <w:t>需免费制作</w:t>
      </w:r>
      <w:r>
        <w:rPr>
          <w:rFonts w:hint="eastAsia"/>
          <w:sz w:val="24"/>
          <w:lang w:val="en-US" w:eastAsia="zh-CN"/>
        </w:rPr>
        <w:t>并替换。</w:t>
      </w:r>
    </w:p>
    <w:p>
      <w:pPr>
        <w:numPr>
          <w:ilvl w:val="0"/>
          <w:numId w:val="0"/>
        </w:numPr>
        <w:ind w:firstLine="480" w:firstLineChars="200"/>
        <w:rPr>
          <w:rFonts w:hint="eastAsia"/>
          <w:color w:val="auto"/>
          <w:sz w:val="24"/>
          <w:lang w:val="en-US" w:eastAsia="zh-CN"/>
        </w:rPr>
      </w:pPr>
      <w:r>
        <w:rPr>
          <w:rFonts w:hint="eastAsia"/>
          <w:color w:val="auto"/>
          <w:sz w:val="24"/>
          <w:lang w:val="en-US" w:eastAsia="zh-CN"/>
        </w:rPr>
        <w:t>7.培训：每季度有相关矫治器操作和产品的线上线下培训课程，并提供相关培训证书。每年有相关的病例分享和学习并提供科室内的线下培训。以上产品供应商需为采购人提供产品宣传手册、彩页及相关的模型、矫治器样品供医生和患者术前认识和宣传。需提供有关的视频、动画等宣传材料。</w:t>
      </w:r>
    </w:p>
    <w:p>
      <w:pPr>
        <w:numPr>
          <w:ilvl w:val="0"/>
          <w:numId w:val="0"/>
        </w:numPr>
        <w:rPr>
          <w:rFonts w:hint="eastAsia"/>
          <w:color w:val="auto"/>
          <w:sz w:val="24"/>
          <w:lang w:val="en-US" w:eastAsia="zh-CN"/>
        </w:rPr>
      </w:pPr>
    </w:p>
    <w:p>
      <w:pPr>
        <w:numPr>
          <w:ilvl w:val="0"/>
          <w:numId w:val="0"/>
        </w:numPr>
        <w:rPr>
          <w:rFonts w:hint="eastAsia"/>
          <w:sz w:val="24"/>
          <w:lang w:val="en-US" w:eastAsia="zh-CN"/>
        </w:rPr>
      </w:pPr>
    </w:p>
    <w:p>
      <w:pPr>
        <w:numPr>
          <w:ilvl w:val="0"/>
          <w:numId w:val="0"/>
        </w:numPr>
        <w:rPr>
          <w:rFonts w:hint="eastAsia"/>
          <w:sz w:val="24"/>
          <w:lang w:val="en-US" w:eastAsia="zh-CN"/>
        </w:rPr>
      </w:pPr>
    </w:p>
    <w:p>
      <w:pPr>
        <w:numPr>
          <w:ilvl w:val="0"/>
          <w:numId w:val="0"/>
        </w:numPr>
        <w:rPr>
          <w:rFonts w:hint="eastAsia"/>
          <w:sz w:val="24"/>
          <w:lang w:val="en-US" w:eastAsia="zh-CN"/>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17"/>
        <w:rPr>
          <w:rFonts w:hint="eastAsia"/>
        </w:rPr>
      </w:pPr>
    </w:p>
    <w:p>
      <w:pPr>
        <w:pStyle w:val="3"/>
        <w:numPr>
          <w:ilvl w:val="0"/>
          <w:numId w:val="5"/>
        </w:numPr>
        <w:jc w:val="center"/>
        <w:rPr>
          <w:rFonts w:hint="eastAsia"/>
        </w:rPr>
      </w:pPr>
      <w:bookmarkStart w:id="17" w:name="OLE_LINK38"/>
      <w:r>
        <w:t xml:space="preserve"> </w:t>
      </w:r>
      <w:r>
        <w:rPr>
          <w:rFonts w:hint="eastAsia"/>
        </w:rPr>
        <w:t>合同条款</w:t>
      </w:r>
    </w:p>
    <w:p>
      <w:pPr>
        <w:spacing w:line="360" w:lineRule="auto"/>
        <w:jc w:val="center"/>
        <w:rPr>
          <w:rFonts w:ascii="宋体" w:hAnsi="宋体" w:cs="Arial"/>
          <w:b/>
          <w:bCs/>
          <w:sz w:val="28"/>
          <w:szCs w:val="28"/>
        </w:rPr>
      </w:pPr>
      <w:r>
        <w:rPr>
          <w:rFonts w:hint="eastAsia" w:ascii="宋体" w:hAnsi="宋体" w:cs="Arial"/>
          <w:b/>
          <w:bCs/>
          <w:sz w:val="28"/>
          <w:szCs w:val="28"/>
          <w:lang w:eastAsia="zh-CN"/>
        </w:rPr>
        <w:t>（</w:t>
      </w:r>
      <w:r>
        <w:rPr>
          <w:rFonts w:hint="eastAsia" w:ascii="宋体" w:hAnsi="宋体" w:cs="Arial"/>
          <w:b/>
          <w:bCs/>
          <w:sz w:val="28"/>
          <w:szCs w:val="28"/>
        </w:rPr>
        <w:t>本合同模板仅供参考，最终合同文本以双方最终签订为准）</w:t>
      </w:r>
    </w:p>
    <w:p>
      <w:pPr>
        <w:spacing w:before="114" w:line="225" w:lineRule="auto"/>
        <w:ind w:left="2054"/>
        <w:rPr>
          <w:rFonts w:hint="eastAsia" w:ascii="宋体" w:hAnsiTheme="minorHAnsi" w:eastAsiaTheme="minorEastAsia" w:cstheme="minorBidi"/>
          <w:b/>
          <w:kern w:val="44"/>
          <w:sz w:val="32"/>
          <w:szCs w:val="20"/>
          <w:lang w:val="en-US" w:eastAsia="zh-CN" w:bidi="ar-SA"/>
        </w:rPr>
      </w:pPr>
      <w:r>
        <w:rPr>
          <w:rFonts w:hint="eastAsia" w:ascii="宋体" w:hAnsiTheme="minorHAnsi" w:eastAsiaTheme="minorEastAsia" w:cstheme="minorBidi"/>
          <w:b/>
          <w:kern w:val="44"/>
          <w:sz w:val="32"/>
          <w:szCs w:val="20"/>
          <w:lang w:val="en-US" w:eastAsia="zh-CN" w:bidi="ar-SA"/>
        </w:rPr>
        <w:t>北京按摩医院口腔</w:t>
      </w:r>
      <w:r>
        <w:rPr>
          <w:rFonts w:hint="eastAsia" w:ascii="宋体" w:cstheme="minorBidi"/>
          <w:b/>
          <w:kern w:val="44"/>
          <w:sz w:val="32"/>
          <w:szCs w:val="20"/>
          <w:lang w:val="en-US" w:eastAsia="zh-CN" w:bidi="ar-SA"/>
        </w:rPr>
        <w:t>正畸</w:t>
      </w:r>
      <w:r>
        <w:rPr>
          <w:rFonts w:hint="eastAsia" w:ascii="宋体" w:hAnsiTheme="minorHAnsi" w:eastAsiaTheme="minorEastAsia" w:cstheme="minorBidi"/>
          <w:b/>
          <w:kern w:val="44"/>
          <w:sz w:val="32"/>
          <w:szCs w:val="20"/>
          <w:lang w:val="en-US" w:eastAsia="zh-CN" w:bidi="ar-SA"/>
        </w:rPr>
        <w:t>类加工服务项目</w:t>
      </w:r>
    </w:p>
    <w:p>
      <w:pPr>
        <w:spacing w:line="270" w:lineRule="auto"/>
        <w:jc w:val="center"/>
        <w:rPr>
          <w:rFonts w:hint="eastAsia" w:ascii="宋体" w:hAnsiTheme="minorHAnsi" w:eastAsiaTheme="minorEastAsia" w:cstheme="minorBidi"/>
          <w:b/>
          <w:kern w:val="44"/>
          <w:sz w:val="32"/>
          <w:szCs w:val="20"/>
          <w:lang w:val="en-US" w:eastAsia="zh-CN" w:bidi="ar-SA"/>
        </w:rPr>
      </w:pPr>
      <w:r>
        <w:rPr>
          <w:rFonts w:hint="eastAsia" w:ascii="宋体" w:cstheme="minorBidi"/>
          <w:b/>
          <w:kern w:val="44"/>
          <w:sz w:val="32"/>
          <w:szCs w:val="20"/>
          <w:lang w:val="en-US" w:eastAsia="zh-CN" w:bidi="ar-SA"/>
        </w:rPr>
        <w:t xml:space="preserve">  （第1包）</w:t>
      </w:r>
      <w:r>
        <w:rPr>
          <w:rFonts w:hint="eastAsia" w:ascii="宋体" w:hAnsiTheme="minorHAnsi" w:eastAsiaTheme="minorEastAsia" w:cstheme="minorBidi"/>
          <w:b/>
          <w:kern w:val="44"/>
          <w:sz w:val="32"/>
          <w:szCs w:val="20"/>
          <w:lang w:val="en-US" w:eastAsia="zh-CN" w:bidi="ar-SA"/>
        </w:rPr>
        <w:t>合同模板</w:t>
      </w:r>
    </w:p>
    <w:p>
      <w:pPr>
        <w:spacing w:before="74" w:line="229" w:lineRule="auto"/>
        <w:ind w:left="510"/>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甲</w:t>
      </w:r>
      <w:r>
        <w:rPr>
          <w:rFonts w:ascii="宋体" w:hAnsi="宋体" w:eastAsia="宋体" w:cs="宋体"/>
          <w:spacing w:val="-6"/>
          <w:sz w:val="23"/>
          <w:szCs w:val="23"/>
          <w14:textOutline w14:w="4358" w14:cap="sq" w14:cmpd="sng">
            <w14:solidFill>
              <w14:srgbClr w14:val="000000"/>
            </w14:solidFill>
            <w14:prstDash w14:val="solid"/>
            <w14:bevel/>
          </w14:textOutline>
        </w:rPr>
        <w:t>方：</w:t>
      </w:r>
    </w:p>
    <w:p>
      <w:pPr>
        <w:spacing w:before="96" w:line="384" w:lineRule="exact"/>
        <w:ind w:left="480"/>
        <w:rPr>
          <w:rFonts w:ascii="宋体" w:hAnsi="宋体" w:eastAsia="宋体" w:cs="宋体"/>
          <w:sz w:val="23"/>
          <w:szCs w:val="23"/>
        </w:rPr>
      </w:pPr>
      <w:r>
        <w:rPr>
          <w:rFonts w:ascii="宋体" w:hAnsi="宋体" w:eastAsia="宋体" w:cs="宋体"/>
          <w:spacing w:val="9"/>
          <w:position w:val="10"/>
          <w:sz w:val="23"/>
          <w:szCs w:val="23"/>
          <w14:textOutline w14:w="4358" w14:cap="sq" w14:cmpd="sng">
            <w14:solidFill>
              <w14:srgbClr w14:val="000000"/>
            </w14:solidFill>
            <w14:prstDash w14:val="solid"/>
            <w14:bevel/>
          </w14:textOutline>
        </w:rPr>
        <w:t>法</w:t>
      </w:r>
      <w:r>
        <w:rPr>
          <w:rFonts w:ascii="宋体" w:hAnsi="宋体" w:eastAsia="宋体" w:cs="宋体"/>
          <w:spacing w:val="7"/>
          <w:position w:val="10"/>
          <w:sz w:val="23"/>
          <w:szCs w:val="23"/>
          <w14:textOutline w14:w="4358" w14:cap="sq" w14:cmpd="sng">
            <w14:solidFill>
              <w14:srgbClr w14:val="000000"/>
            </w14:solidFill>
            <w14:prstDash w14:val="solid"/>
            <w14:bevel/>
          </w14:textOutline>
        </w:rPr>
        <w:t>定代表人：</w:t>
      </w:r>
    </w:p>
    <w:p>
      <w:pPr>
        <w:spacing w:line="228" w:lineRule="auto"/>
        <w:ind w:left="478"/>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住所地</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before="99" w:line="229" w:lineRule="auto"/>
        <w:ind w:left="503"/>
        <w:rPr>
          <w:rFonts w:ascii="宋体" w:hAnsi="宋体" w:eastAsia="宋体" w:cs="宋体"/>
          <w:sz w:val="23"/>
          <w:szCs w:val="23"/>
        </w:rPr>
      </w:pPr>
      <w:r>
        <w:rPr>
          <w:rFonts w:ascii="宋体" w:hAnsi="宋体" w:eastAsia="宋体" w:cs="宋体"/>
          <w:spacing w:val="-5"/>
          <w:sz w:val="23"/>
          <w:szCs w:val="23"/>
          <w14:textOutline w14:w="4358" w14:cap="sq" w14:cmpd="sng">
            <w14:solidFill>
              <w14:srgbClr w14:val="000000"/>
            </w14:solidFill>
            <w14:prstDash w14:val="solid"/>
            <w14:bevel/>
          </w14:textOutline>
        </w:rPr>
        <w:t>乙</w:t>
      </w:r>
      <w:r>
        <w:rPr>
          <w:rFonts w:ascii="宋体" w:hAnsi="宋体" w:eastAsia="宋体" w:cs="宋体"/>
          <w:spacing w:val="-4"/>
          <w:sz w:val="23"/>
          <w:szCs w:val="23"/>
          <w14:textOutline w14:w="4358" w14:cap="sq" w14:cmpd="sng">
            <w14:solidFill>
              <w14:srgbClr w14:val="000000"/>
            </w14:solidFill>
            <w14:prstDash w14:val="solid"/>
            <w14:bevel/>
          </w14:textOutline>
        </w:rPr>
        <w:t>方：</w:t>
      </w:r>
    </w:p>
    <w:p>
      <w:pPr>
        <w:spacing w:before="96" w:line="384" w:lineRule="exact"/>
        <w:ind w:left="480"/>
        <w:rPr>
          <w:rFonts w:ascii="宋体" w:hAnsi="宋体" w:eastAsia="宋体" w:cs="宋体"/>
          <w:sz w:val="23"/>
          <w:szCs w:val="23"/>
        </w:rPr>
      </w:pPr>
      <w:r>
        <w:rPr>
          <w:rFonts w:ascii="宋体" w:hAnsi="宋体" w:eastAsia="宋体" w:cs="宋体"/>
          <w:spacing w:val="9"/>
          <w:position w:val="10"/>
          <w:sz w:val="23"/>
          <w:szCs w:val="23"/>
          <w14:textOutline w14:w="4358" w14:cap="sq" w14:cmpd="sng">
            <w14:solidFill>
              <w14:srgbClr w14:val="000000"/>
            </w14:solidFill>
            <w14:prstDash w14:val="solid"/>
            <w14:bevel/>
          </w14:textOutline>
        </w:rPr>
        <w:t>法</w:t>
      </w:r>
      <w:r>
        <w:rPr>
          <w:rFonts w:ascii="宋体" w:hAnsi="宋体" w:eastAsia="宋体" w:cs="宋体"/>
          <w:spacing w:val="7"/>
          <w:position w:val="10"/>
          <w:sz w:val="23"/>
          <w:szCs w:val="23"/>
          <w14:textOutline w14:w="4358" w14:cap="sq" w14:cmpd="sng">
            <w14:solidFill>
              <w14:srgbClr w14:val="000000"/>
            </w14:solidFill>
            <w14:prstDash w14:val="solid"/>
            <w14:bevel/>
          </w14:textOutline>
        </w:rPr>
        <w:t>定代表人：</w:t>
      </w:r>
    </w:p>
    <w:p>
      <w:pPr>
        <w:spacing w:line="228" w:lineRule="auto"/>
        <w:ind w:left="478"/>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住所地</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line="360" w:lineRule="auto"/>
        <w:ind w:firstLine="480" w:firstLineChars="200"/>
        <w:rPr>
          <w:rFonts w:ascii="宋体" w:hAnsi="宋体" w:cs="宋体"/>
          <w:b/>
          <w:sz w:val="24"/>
        </w:rPr>
      </w:pPr>
      <w:r>
        <w:rPr>
          <w:rFonts w:hint="eastAsia" w:ascii="宋体" w:hAnsi="宋体" w:cs="宋体"/>
          <w:sz w:val="24"/>
        </w:rPr>
        <w:t>依据有关法律法规的规定，甲乙双方在遵循自愿、平等、公平、诚信的原则上，经双方协商一致，签订本合同。</w:t>
      </w:r>
    </w:p>
    <w:p>
      <w:pPr>
        <w:spacing w:line="360" w:lineRule="auto"/>
        <w:ind w:firstLine="482" w:firstLineChars="200"/>
        <w:rPr>
          <w:rFonts w:hint="default" w:ascii="宋体" w:hAnsi="宋体" w:cs="宋体" w:eastAsiaTheme="minorEastAsia"/>
          <w:b/>
          <w:sz w:val="24"/>
          <w:lang w:val="en-US" w:eastAsia="zh-CN"/>
        </w:rPr>
      </w:pPr>
      <w:r>
        <w:rPr>
          <w:rFonts w:hint="eastAsia" w:ascii="宋体" w:hAnsi="宋体" w:cs="宋体"/>
          <w:b/>
          <w:sz w:val="24"/>
        </w:rPr>
        <w:t xml:space="preserve">第一条 </w:t>
      </w:r>
      <w:r>
        <w:rPr>
          <w:rFonts w:hint="eastAsia" w:ascii="宋体" w:hAnsi="宋体" w:cs="宋体"/>
          <w:sz w:val="24"/>
        </w:rPr>
        <w:t>甲方向乙方采购</w:t>
      </w:r>
      <w:permStart w:id="0" w:edGrp="everyone"/>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ermEnd w:id="0"/>
      <w:r>
        <w:rPr>
          <w:rFonts w:hint="eastAsia" w:ascii="宋体" w:hAnsi="宋体" w:cs="宋体"/>
          <w:sz w:val="24"/>
          <w:u w:val="single"/>
        </w:rPr>
        <w:t xml:space="preserve"> </w:t>
      </w:r>
      <w:r>
        <w:rPr>
          <w:rFonts w:hint="eastAsia" w:ascii="宋体" w:hAnsi="宋体" w:cs="宋体"/>
          <w:sz w:val="24"/>
        </w:rPr>
        <w:t>，具体产品报价详见附件</w:t>
      </w:r>
      <w:r>
        <w:rPr>
          <w:rFonts w:hint="eastAsia" w:ascii="宋体" w:hAnsi="宋体" w:cs="宋体"/>
          <w:sz w:val="24"/>
          <w:lang w:eastAsia="zh-CN"/>
        </w:rPr>
        <w:t>，</w:t>
      </w:r>
      <w:r>
        <w:rPr>
          <w:rFonts w:hint="eastAsia" w:ascii="宋体" w:hAnsi="宋体" w:cs="宋体"/>
          <w:sz w:val="24"/>
          <w:lang w:val="en-US" w:eastAsia="zh-CN"/>
        </w:rPr>
        <w:t>根据实际采购量进行结算。</w:t>
      </w:r>
    </w:p>
    <w:p>
      <w:pPr>
        <w:spacing w:line="360" w:lineRule="auto"/>
        <w:ind w:firstLine="482" w:firstLineChars="200"/>
        <w:rPr>
          <w:rFonts w:hint="eastAsia" w:ascii="宋体" w:hAnsi="宋体" w:cs="仿宋_GB2312"/>
          <w:sz w:val="24"/>
        </w:rPr>
      </w:pPr>
      <w:r>
        <w:rPr>
          <w:rFonts w:hint="eastAsia" w:ascii="宋体" w:hAnsi="宋体" w:cs="宋体"/>
          <w:b/>
          <w:sz w:val="24"/>
        </w:rPr>
        <w:t xml:space="preserve">第二条 </w:t>
      </w:r>
      <w:r>
        <w:rPr>
          <w:rFonts w:hint="eastAsia" w:ascii="宋体" w:hAnsi="宋体" w:cs="仿宋_GB2312"/>
          <w:sz w:val="24"/>
        </w:rPr>
        <w:t>乙方应保证</w:t>
      </w:r>
      <w:r>
        <w:rPr>
          <w:rFonts w:hint="eastAsia" w:ascii="宋体" w:hAnsi="宋体" w:cs="仿宋_GB2312"/>
          <w:sz w:val="24"/>
          <w:lang w:val="en-US" w:eastAsia="zh-CN"/>
        </w:rPr>
        <w:t>其具备销售合同项下产品的一切合法手续和权限，已取得品牌方、生产厂家等相关方的授权许可，并确保</w:t>
      </w:r>
      <w:r>
        <w:rPr>
          <w:rFonts w:hint="eastAsia" w:ascii="宋体" w:hAnsi="宋体" w:cs="仿宋_GB2312"/>
          <w:sz w:val="24"/>
        </w:rPr>
        <w:t>甲方在</w:t>
      </w:r>
      <w:r>
        <w:rPr>
          <w:rFonts w:hint="eastAsia" w:ascii="宋体" w:hAnsi="宋体" w:cs="仿宋_GB2312"/>
          <w:sz w:val="24"/>
          <w:lang w:val="en-US" w:eastAsia="zh-CN"/>
        </w:rPr>
        <w:t>购买、</w:t>
      </w:r>
      <w:r>
        <w:rPr>
          <w:rFonts w:hint="eastAsia" w:ascii="宋体" w:hAnsi="宋体" w:cs="仿宋_GB2312"/>
          <w:sz w:val="24"/>
        </w:rPr>
        <w:t>使用该</w:t>
      </w:r>
      <w:r>
        <w:rPr>
          <w:rFonts w:hint="eastAsia" w:ascii="宋体" w:hAnsi="宋体" w:cs="仿宋_GB2312"/>
          <w:sz w:val="24"/>
          <w:lang w:val="en-US" w:eastAsia="zh-CN"/>
        </w:rPr>
        <w:t>产品</w:t>
      </w:r>
      <w:r>
        <w:rPr>
          <w:rFonts w:hint="eastAsia" w:ascii="宋体" w:hAnsi="宋体" w:cs="仿宋_GB2312"/>
          <w:sz w:val="24"/>
        </w:rPr>
        <w:t>时免受第三方提出侵犯其专利权、商标权或</w:t>
      </w:r>
      <w:r>
        <w:rPr>
          <w:rFonts w:hint="eastAsia" w:ascii="宋体" w:hAnsi="宋体" w:cs="仿宋_GB2312"/>
          <w:sz w:val="24"/>
          <w:lang w:val="en-US" w:eastAsia="zh-CN"/>
        </w:rPr>
        <w:t>知识</w:t>
      </w:r>
      <w:r>
        <w:rPr>
          <w:rFonts w:hint="eastAsia" w:ascii="宋体" w:hAnsi="宋体" w:cs="仿宋_GB2312"/>
          <w:sz w:val="24"/>
        </w:rPr>
        <w:t>产权</w:t>
      </w:r>
      <w:r>
        <w:rPr>
          <w:rFonts w:hint="eastAsia" w:ascii="宋体" w:hAnsi="宋体" w:cs="仿宋_GB2312"/>
          <w:sz w:val="24"/>
          <w:lang w:val="en-US" w:eastAsia="zh-CN"/>
        </w:rPr>
        <w:t>等</w:t>
      </w:r>
      <w:r>
        <w:rPr>
          <w:rFonts w:hint="eastAsia" w:ascii="宋体" w:hAnsi="宋体" w:cs="仿宋_GB2312"/>
          <w:sz w:val="24"/>
        </w:rPr>
        <w:t>的起诉</w:t>
      </w:r>
      <w:r>
        <w:rPr>
          <w:rFonts w:hint="eastAsia" w:ascii="宋体" w:hAnsi="宋体" w:cs="宋体"/>
          <w:sz w:val="24"/>
        </w:rPr>
        <w:t>。</w:t>
      </w:r>
      <w:r>
        <w:rPr>
          <w:rFonts w:hint="eastAsia" w:ascii="宋体" w:hAnsi="宋体" w:cs="仿宋_GB2312"/>
          <w:sz w:val="24"/>
        </w:rPr>
        <w:t>乙方为甲方提供的产品及服务均需符合国家法律、法规、规章、规范等，不低于国家、北京市以及相关行业标准。</w:t>
      </w:r>
    </w:p>
    <w:p>
      <w:pPr>
        <w:spacing w:line="360" w:lineRule="auto"/>
        <w:ind w:firstLine="480" w:firstLineChars="200"/>
        <w:rPr>
          <w:rFonts w:hint="eastAsia" w:ascii="宋体" w:hAnsi="宋体" w:cs="仿宋_GB2312"/>
          <w:sz w:val="24"/>
          <w:lang w:val="en-US" w:eastAsia="zh-CN"/>
        </w:rPr>
      </w:pPr>
      <w:r>
        <w:rPr>
          <w:rFonts w:hint="eastAsia" w:ascii="宋体" w:hAnsi="宋体" w:cs="仿宋_GB2312"/>
          <w:sz w:val="24"/>
          <w:lang w:val="en-US" w:eastAsia="zh-CN"/>
        </w:rPr>
        <w:t>预算金额80万元/年。服务期3年，合同一年一签，在年度预算能保障的前提下，需求相对固定且价格变化幅度小，经考核通过后可续签下一年度服务合同。</w:t>
      </w:r>
    </w:p>
    <w:p>
      <w:pPr>
        <w:spacing w:line="360" w:lineRule="auto"/>
        <w:ind w:firstLine="480" w:firstLineChars="200"/>
        <w:rPr>
          <w:rFonts w:ascii="宋体" w:hAnsi="宋体" w:cs="宋体"/>
          <w:b/>
          <w:sz w:val="24"/>
        </w:rPr>
      </w:pPr>
      <w:r>
        <w:rPr>
          <w:rFonts w:hint="eastAsia" w:ascii="宋体" w:hAnsi="宋体" w:cs="仿宋_GB2312"/>
          <w:sz w:val="24"/>
        </w:rPr>
        <w:t>本次合同期一年，自   年   月    日至    年  月     日。</w:t>
      </w:r>
    </w:p>
    <w:p>
      <w:pPr>
        <w:spacing w:line="360" w:lineRule="auto"/>
        <w:ind w:firstLine="482" w:firstLineChars="200"/>
        <w:rPr>
          <w:rFonts w:hint="eastAsia" w:ascii="宋体" w:hAnsi="宋体" w:cs="宋体"/>
          <w:b/>
          <w:sz w:val="24"/>
        </w:rPr>
      </w:pPr>
      <w:r>
        <w:rPr>
          <w:rFonts w:hint="eastAsia" w:ascii="宋体" w:hAnsi="宋体" w:cs="宋体"/>
          <w:b/>
          <w:sz w:val="24"/>
        </w:rPr>
        <w:t>第三条 供货标准</w:t>
      </w:r>
    </w:p>
    <w:p>
      <w:pPr>
        <w:spacing w:line="360" w:lineRule="auto"/>
        <w:ind w:firstLine="480" w:firstLineChars="200"/>
        <w:rPr>
          <w:rFonts w:hint="eastAsia" w:ascii="宋体" w:hAnsi="宋体" w:cs="宋体"/>
          <w:sz w:val="24"/>
        </w:rPr>
      </w:pPr>
      <w:r>
        <w:rPr>
          <w:rFonts w:hint="eastAsia" w:ascii="宋体" w:hAnsi="宋体" w:cs="宋体"/>
          <w:sz w:val="24"/>
        </w:rPr>
        <w:t>1、质量标准</w:t>
      </w:r>
    </w:p>
    <w:p>
      <w:pPr>
        <w:spacing w:line="360" w:lineRule="auto"/>
        <w:ind w:firstLine="480" w:firstLineChars="200"/>
        <w:rPr>
          <w:rFonts w:hint="eastAsia" w:ascii="宋体" w:hAnsi="宋体" w:cs="宋体"/>
          <w:sz w:val="24"/>
        </w:rPr>
      </w:pPr>
      <w:r>
        <w:rPr>
          <w:rFonts w:hint="eastAsia" w:ascii="宋体" w:hAnsi="宋体" w:cs="宋体"/>
          <w:sz w:val="24"/>
        </w:rPr>
        <w:t>（1）乙方必须向甲方提供相关资质证明、营业执照及相关的手续。</w:t>
      </w:r>
    </w:p>
    <w:p>
      <w:pPr>
        <w:spacing w:line="360" w:lineRule="auto"/>
        <w:ind w:firstLine="480" w:firstLineChars="200"/>
        <w:rPr>
          <w:rFonts w:hint="eastAsia" w:ascii="宋体" w:hAnsi="宋体" w:cs="宋体"/>
          <w:sz w:val="24"/>
        </w:rPr>
      </w:pPr>
      <w:r>
        <w:rPr>
          <w:rFonts w:hint="eastAsia" w:ascii="宋体" w:hAnsi="宋体" w:cs="宋体"/>
          <w:sz w:val="24"/>
        </w:rPr>
        <w:t>（2）乙方所供应产品的质量应符合国家医疗器械相关标准及行业标准。</w:t>
      </w:r>
    </w:p>
    <w:p>
      <w:pPr>
        <w:spacing w:line="360" w:lineRule="auto"/>
        <w:ind w:firstLine="480" w:firstLineChars="200"/>
        <w:rPr>
          <w:rFonts w:hint="eastAsia" w:ascii="宋体" w:hAnsi="宋体" w:cs="宋体"/>
          <w:sz w:val="24"/>
        </w:rPr>
      </w:pPr>
      <w:r>
        <w:rPr>
          <w:rFonts w:hint="eastAsia" w:ascii="宋体" w:hAnsi="宋体" w:cs="宋体"/>
          <w:sz w:val="24"/>
        </w:rPr>
        <w:t>2、包装标准</w:t>
      </w:r>
    </w:p>
    <w:p>
      <w:pPr>
        <w:widowControl/>
        <w:snapToGrid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（1）包装要求：符合</w:t>
      </w:r>
      <w:r>
        <w:rPr>
          <w:rFonts w:ascii="宋体" w:hAnsi="宋体" w:cs="宋体"/>
          <w:kern w:val="0"/>
          <w:sz w:val="24"/>
        </w:rPr>
        <w:t>医疗器械行业</w:t>
      </w:r>
      <w:r>
        <w:rPr>
          <w:rFonts w:hint="eastAsia" w:ascii="宋体" w:hAnsi="宋体" w:cs="宋体"/>
          <w:kern w:val="0"/>
          <w:sz w:val="24"/>
        </w:rPr>
        <w:t>规定</w:t>
      </w:r>
      <w:r>
        <w:rPr>
          <w:rFonts w:ascii="宋体" w:hAnsi="宋体" w:cs="宋体"/>
          <w:kern w:val="0"/>
          <w:sz w:val="24"/>
        </w:rPr>
        <w:t>及</w:t>
      </w:r>
      <w:r>
        <w:rPr>
          <w:rFonts w:hint="eastAsia" w:ascii="宋体" w:hAnsi="宋体" w:cs="宋体"/>
          <w:kern w:val="0"/>
          <w:sz w:val="24"/>
        </w:rPr>
        <w:t>要求</w:t>
      </w:r>
      <w:r>
        <w:rPr>
          <w:rFonts w:ascii="宋体" w:hAnsi="宋体" w:cs="宋体"/>
          <w:kern w:val="0"/>
          <w:sz w:val="24"/>
        </w:rPr>
        <w:t>。</w:t>
      </w:r>
      <w:r>
        <w:rPr>
          <w:rFonts w:hint="eastAsia" w:ascii="宋体" w:hAnsi="宋体" w:cs="宋体"/>
          <w:kern w:val="0"/>
          <w:sz w:val="24"/>
        </w:rPr>
        <w:t xml:space="preserve"> </w:t>
      </w:r>
    </w:p>
    <w:p>
      <w:pPr>
        <w:widowControl/>
        <w:snapToGrid w:val="0"/>
        <w:spacing w:line="360" w:lineRule="auto"/>
        <w:ind w:firstLine="480" w:firstLineChars="200"/>
        <w:jc w:val="left"/>
        <w:rPr>
          <w:rFonts w:hint="eastAsia" w:ascii="宋体" w:hAnsi="宋体" w:cs="宋体"/>
          <w:sz w:val="24"/>
          <w:lang w:val="zh-CN"/>
        </w:rPr>
      </w:pPr>
      <w:bookmarkStart w:id="18" w:name="#343483"/>
      <w:bookmarkEnd w:id="18"/>
      <w:r>
        <w:rPr>
          <w:rFonts w:hint="eastAsia" w:ascii="宋体" w:hAnsi="宋体" w:cs="宋体"/>
          <w:kern w:val="0"/>
          <w:sz w:val="24"/>
        </w:rPr>
        <w:t>（2）包装费用由甲方承担。</w:t>
      </w:r>
    </w:p>
    <w:p>
      <w:pPr>
        <w:spacing w:line="360" w:lineRule="auto"/>
        <w:ind w:firstLine="480" w:firstLineChars="200"/>
        <w:rPr>
          <w:rFonts w:hint="eastAsia" w:ascii="宋体" w:hAnsi="宋体" w:cs="宋体"/>
          <w:color w:val="000000"/>
          <w:sz w:val="24"/>
          <w:lang w:val="zh-CN"/>
        </w:rPr>
      </w:pPr>
      <w:r>
        <w:rPr>
          <w:rFonts w:hint="eastAsia" w:ascii="宋体" w:hAnsi="宋体" w:cs="宋体"/>
          <w:color w:val="000000"/>
          <w:sz w:val="24"/>
        </w:rPr>
        <w:t>3</w:t>
      </w:r>
      <w:r>
        <w:rPr>
          <w:rFonts w:hint="eastAsia" w:ascii="宋体" w:hAnsi="宋体" w:cs="宋体"/>
          <w:color w:val="000000"/>
          <w:sz w:val="24"/>
          <w:lang w:val="zh-CN"/>
        </w:rPr>
        <w:t>、运输标准</w:t>
      </w:r>
    </w:p>
    <w:p>
      <w:pPr>
        <w:snapToGrid w:val="0"/>
        <w:spacing w:line="360" w:lineRule="auto"/>
        <w:ind w:firstLine="480" w:firstLineChars="200"/>
        <w:rPr>
          <w:rFonts w:hint="eastAsia" w:ascii="宋体" w:hAnsi="宋体" w:cs="宋体" w:eastAsiaTheme="minorEastAsia"/>
          <w:kern w:val="0"/>
          <w:sz w:val="24"/>
          <w:lang w:eastAsia="zh-CN"/>
        </w:rPr>
      </w:pPr>
      <w:r>
        <w:rPr>
          <w:rFonts w:hint="eastAsia" w:ascii="宋体" w:hAnsi="宋体" w:cs="宋体"/>
          <w:kern w:val="0"/>
          <w:sz w:val="24"/>
        </w:rPr>
        <w:t>（1）交货方式</w:t>
      </w:r>
      <w:r>
        <w:rPr>
          <w:rFonts w:ascii="宋体" w:hAnsi="宋体" w:cs="宋体"/>
          <w:kern w:val="0"/>
          <w:sz w:val="24"/>
        </w:rPr>
        <w:t>和交货地点</w:t>
      </w:r>
      <w:r>
        <w:rPr>
          <w:rFonts w:hint="eastAsia" w:ascii="宋体" w:hAnsi="宋体" w:cs="宋体"/>
          <w:kern w:val="0"/>
          <w:sz w:val="24"/>
        </w:rPr>
        <w:t>：乙方送货至甲方指定交货地点</w:t>
      </w:r>
      <w:r>
        <w:rPr>
          <w:rFonts w:hint="eastAsia" w:ascii="宋体" w:hAnsi="宋体" w:cs="宋体"/>
          <w:kern w:val="0"/>
          <w:sz w:val="24"/>
          <w:lang w:eastAsia="zh-CN"/>
        </w:rPr>
        <w:t>。</w:t>
      </w:r>
    </w:p>
    <w:p>
      <w:pPr>
        <w:tabs>
          <w:tab w:val="right" w:pos="9297"/>
        </w:tabs>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）运输方式：乙方自行选择。</w:t>
      </w:r>
      <w:r>
        <w:rPr>
          <w:rFonts w:ascii="宋体" w:hAnsi="宋体" w:cs="宋体"/>
          <w:kern w:val="0"/>
          <w:sz w:val="24"/>
        </w:rPr>
        <w:tab/>
      </w:r>
    </w:p>
    <w:p>
      <w:pPr>
        <w:snapToGrid w:val="0"/>
        <w:spacing w:line="360" w:lineRule="auto"/>
        <w:ind w:firstLine="480" w:firstLineChars="200"/>
        <w:rPr>
          <w:rFonts w:ascii="宋体" w:hAnsi="宋体" w:cs="宋体"/>
          <w:b/>
          <w:sz w:val="24"/>
        </w:rPr>
      </w:pP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）运输费用：</w:t>
      </w:r>
      <w:r>
        <w:rPr>
          <w:rFonts w:hint="eastAsia" w:ascii="宋体" w:hAnsi="宋体" w:cs="宋体"/>
          <w:sz w:val="24"/>
        </w:rPr>
        <w:t>乙方承担</w:t>
      </w:r>
      <w:r>
        <w:rPr>
          <w:rFonts w:ascii="宋体" w:hAnsi="宋体" w:cs="宋体"/>
          <w:sz w:val="24"/>
        </w:rPr>
        <w:t>。</w:t>
      </w:r>
    </w:p>
    <w:p>
      <w:pPr>
        <w:spacing w:line="360" w:lineRule="auto"/>
        <w:ind w:firstLine="482" w:firstLineChars="200"/>
        <w:rPr>
          <w:rFonts w:hint="eastAsia" w:ascii="宋体" w:hAnsi="宋体" w:cs="宋体"/>
          <w:sz w:val="24"/>
        </w:rPr>
      </w:pPr>
      <w:r>
        <w:rPr>
          <w:rFonts w:hint="eastAsia" w:ascii="宋体" w:hAnsi="宋体" w:cs="宋体"/>
          <w:b/>
          <w:sz w:val="24"/>
        </w:rPr>
        <w:t>第四条 供货期限</w:t>
      </w:r>
    </w:p>
    <w:p>
      <w:pPr>
        <w:spacing w:line="360" w:lineRule="auto"/>
        <w:ind w:firstLine="480" w:firstLineChars="200"/>
        <w:rPr>
          <w:rFonts w:hint="eastAsia" w:ascii="宋体" w:hAnsi="宋体" w:cs="宋体"/>
          <w:sz w:val="24"/>
        </w:rPr>
      </w:pPr>
      <w:r>
        <w:rPr>
          <w:rFonts w:hint="eastAsia" w:ascii="宋体" w:hAnsi="宋体" w:cs="宋体"/>
          <w:sz w:val="24"/>
        </w:rPr>
        <w:t>1、甲方通过微信、邮箱、书面等方式向乙方发出采购需求。</w:t>
      </w:r>
    </w:p>
    <w:p>
      <w:pPr>
        <w:spacing w:line="360" w:lineRule="auto"/>
        <w:ind w:firstLine="480" w:firstLineChars="200"/>
        <w:rPr>
          <w:rFonts w:ascii="宋体" w:hAnsi="宋体" w:cs="宋体"/>
          <w:b/>
          <w:sz w:val="24"/>
        </w:rPr>
      </w:pPr>
      <w:r>
        <w:rPr>
          <w:rFonts w:hint="eastAsia" w:ascii="宋体" w:hAnsi="宋体" w:cs="宋体"/>
          <w:sz w:val="24"/>
        </w:rPr>
        <w:t>2、乙方应自接到甲方采购需求起</w:t>
      </w:r>
      <w:permStart w:id="1" w:edGrp="everyone"/>
      <w:r>
        <w:rPr>
          <w:rFonts w:hint="eastAsia" w:ascii="宋体" w:hAnsi="宋体" w:cs="宋体"/>
          <w:sz w:val="24"/>
          <w:u w:val="single"/>
        </w:rPr>
        <w:t xml:space="preserve"> </w:t>
      </w:r>
      <w:r>
        <w:rPr>
          <w:rFonts w:hint="eastAsia" w:ascii="宋体" w:hAnsi="宋体" w:cs="宋体"/>
          <w:sz w:val="24"/>
          <w:u w:val="single"/>
          <w:lang w:val="en-US" w:eastAsia="zh-CN"/>
        </w:rPr>
        <w:t xml:space="preserve"> 5</w:t>
      </w:r>
      <w:r>
        <w:rPr>
          <w:rFonts w:hint="eastAsia" w:ascii="宋体" w:hAnsi="宋体" w:cs="宋体"/>
          <w:sz w:val="24"/>
          <w:u w:val="single"/>
        </w:rPr>
        <w:t xml:space="preserve"> </w:t>
      </w:r>
      <w:permEnd w:id="1"/>
      <w:r>
        <w:rPr>
          <w:rFonts w:hint="eastAsia" w:ascii="宋体" w:hAnsi="宋体" w:cs="宋体"/>
          <w:sz w:val="24"/>
        </w:rPr>
        <w:t>个工作日内</w:t>
      </w:r>
      <w:r>
        <w:rPr>
          <w:rFonts w:hint="eastAsia" w:ascii="宋体" w:hAnsi="宋体" w:cs="宋体"/>
          <w:sz w:val="24"/>
          <w:lang w:val="en-US" w:eastAsia="zh-CN"/>
        </w:rPr>
        <w:t>送到甲方指定地点</w:t>
      </w:r>
      <w:r>
        <w:rPr>
          <w:rFonts w:hint="eastAsia" w:ascii="宋体" w:hAnsi="宋体" w:cs="宋体"/>
          <w:sz w:val="24"/>
        </w:rPr>
        <w:t>；急需品种及特殊商品需</w:t>
      </w:r>
      <w:permStart w:id="2" w:edGrp="everyone"/>
      <w:r>
        <w:rPr>
          <w:rFonts w:hint="eastAsia" w:ascii="宋体" w:hAnsi="宋体" w:cs="宋体"/>
          <w:sz w:val="24"/>
          <w:u w:val="single"/>
        </w:rPr>
        <w:t xml:space="preserve"> </w:t>
      </w:r>
      <w:r>
        <w:rPr>
          <w:rFonts w:hint="eastAsia" w:ascii="宋体" w:hAnsi="宋体" w:cs="宋体"/>
          <w:sz w:val="24"/>
          <w:u w:val="single"/>
          <w:lang w:val="en-US" w:eastAsia="zh-CN"/>
        </w:rPr>
        <w:t xml:space="preserve"> 3</w:t>
      </w:r>
      <w:r>
        <w:rPr>
          <w:rFonts w:hint="eastAsia" w:ascii="宋体" w:hAnsi="宋体" w:cs="宋体"/>
          <w:sz w:val="24"/>
          <w:u w:val="single"/>
        </w:rPr>
        <w:t xml:space="preserve"> </w:t>
      </w:r>
      <w:permEnd w:id="2"/>
      <w:r>
        <w:rPr>
          <w:rFonts w:hint="eastAsia" w:ascii="宋体" w:hAnsi="宋体" w:cs="宋体"/>
          <w:sz w:val="24"/>
        </w:rPr>
        <w:t>个工作日内</w:t>
      </w:r>
      <w:r>
        <w:rPr>
          <w:rFonts w:hint="eastAsia" w:ascii="宋体" w:hAnsi="宋体" w:cs="宋体"/>
          <w:sz w:val="24"/>
          <w:lang w:val="en-US" w:eastAsia="zh-CN"/>
        </w:rPr>
        <w:t>送到甲方指定地点</w:t>
      </w:r>
      <w:r>
        <w:rPr>
          <w:rFonts w:hint="eastAsia" w:ascii="宋体" w:hAnsi="宋体" w:cs="宋体"/>
          <w:sz w:val="24"/>
        </w:rPr>
        <w:t>。</w:t>
      </w:r>
    </w:p>
    <w:p>
      <w:pPr>
        <w:spacing w:line="360" w:lineRule="auto"/>
        <w:ind w:firstLine="482" w:firstLineChars="200"/>
        <w:rPr>
          <w:rFonts w:hint="eastAsia" w:ascii="宋体" w:hAnsi="宋体" w:cs="宋体"/>
          <w:b/>
          <w:sz w:val="24"/>
        </w:rPr>
      </w:pPr>
      <w:r>
        <w:rPr>
          <w:rFonts w:hint="eastAsia" w:ascii="宋体" w:hAnsi="宋体" w:cs="宋体"/>
          <w:b/>
          <w:sz w:val="24"/>
        </w:rPr>
        <w:t>第五条 货款结算</w:t>
      </w:r>
    </w:p>
    <w:p>
      <w:pPr>
        <w:spacing w:line="360" w:lineRule="auto"/>
        <w:ind w:firstLine="480" w:firstLineChars="200"/>
        <w:rPr>
          <w:rFonts w:hint="eastAsia" w:ascii="宋体" w:hAnsi="宋体" w:cs="宋体"/>
          <w:sz w:val="24"/>
        </w:rPr>
      </w:pPr>
      <w:r>
        <w:rPr>
          <w:rFonts w:hint="eastAsia" w:ascii="宋体" w:hAnsi="宋体" w:cs="宋体"/>
          <w:sz w:val="24"/>
        </w:rPr>
        <w:t>1、本合同产品单价详见附件，该款项包含产品成品价格、包装、税费。</w:t>
      </w:r>
    </w:p>
    <w:p>
      <w:pPr>
        <w:spacing w:line="360" w:lineRule="auto"/>
        <w:ind w:firstLine="480" w:firstLineChars="200"/>
        <w:rPr>
          <w:rFonts w:ascii="宋体" w:hAnsi="宋体" w:cs="宋体"/>
          <w:sz w:val="24"/>
        </w:rPr>
      </w:pPr>
      <w:r>
        <w:rPr>
          <w:rFonts w:hint="eastAsia" w:ascii="宋体" w:hAnsi="宋体" w:cs="宋体"/>
          <w:sz w:val="24"/>
        </w:rPr>
        <w:t>2、货款结算：甲方应自当月截止日起</w:t>
      </w:r>
      <w:r>
        <w:rPr>
          <w:rFonts w:hint="eastAsia" w:ascii="宋体" w:hAnsi="宋体" w:cs="宋体"/>
          <w:sz w:val="24"/>
          <w:lang w:eastAsia="zh-CN"/>
        </w:rPr>
        <w:t>，</w:t>
      </w:r>
      <w:r>
        <w:rPr>
          <w:rFonts w:hint="eastAsia" w:ascii="宋体" w:hAnsi="宋体" w:cs="宋体"/>
          <w:sz w:val="24"/>
          <w:lang w:val="en-US" w:eastAsia="zh-CN"/>
        </w:rPr>
        <w:t>乙方出具正规发票后，1</w:t>
      </w:r>
      <w:r>
        <w:rPr>
          <w:rFonts w:hint="eastAsia" w:ascii="宋体" w:hAnsi="宋体" w:cs="宋体"/>
          <w:sz w:val="24"/>
        </w:rPr>
        <w:t>个月</w:t>
      </w:r>
      <w:r>
        <w:rPr>
          <w:rFonts w:hint="eastAsia" w:ascii="宋体" w:hAnsi="宋体" w:cs="宋体"/>
          <w:sz w:val="24"/>
          <w:lang w:val="en-US" w:eastAsia="zh-CN"/>
        </w:rPr>
        <w:t>内甲方根据实际采购量，</w:t>
      </w:r>
      <w:r>
        <w:rPr>
          <w:rFonts w:hint="eastAsia" w:ascii="宋体" w:hAnsi="宋体" w:cs="宋体"/>
          <w:sz w:val="24"/>
        </w:rPr>
        <w:t>向乙方进行货款结算。甲方若因财政审批流程、财政拨款未到位、财政政策调整等原因导致无法按约支付的，经甲方书面说明后，不视为甲方违约，支付期限相应顺延，但最长不得超过3</w:t>
      </w:r>
      <w:r>
        <w:rPr>
          <w:rFonts w:ascii="宋体" w:hAnsi="宋体" w:cs="宋体"/>
          <w:sz w:val="24"/>
        </w:rPr>
        <w:t>0日。</w:t>
      </w:r>
    </w:p>
    <w:p>
      <w:pPr>
        <w:spacing w:line="360" w:lineRule="auto"/>
        <w:ind w:firstLine="480" w:firstLineChars="200"/>
        <w:rPr>
          <w:rFonts w:ascii="宋体" w:hAnsi="宋体" w:cs="宋体"/>
          <w:b/>
          <w:sz w:val="24"/>
        </w:rPr>
      </w:pPr>
      <w:r>
        <w:rPr>
          <w:rFonts w:hint="eastAsia" w:ascii="宋体" w:hAnsi="宋体" w:cs="宋体"/>
          <w:sz w:val="24"/>
        </w:rPr>
        <w:t>3、</w:t>
      </w:r>
      <w:r>
        <w:rPr>
          <w:rFonts w:ascii="宋体" w:hAnsi="宋体" w:cs="宋体"/>
          <w:sz w:val="24"/>
        </w:rPr>
        <w:t>发票：</w:t>
      </w:r>
      <w:r>
        <w:rPr>
          <w:rFonts w:hint="eastAsia" w:ascii="宋体" w:hAnsi="宋体" w:cs="宋体"/>
          <w:sz w:val="24"/>
        </w:rPr>
        <w:t>在甲方付款之前，乙方应向甲方开具并送达等额、合法有效的发票，甲方在收到发票前有权拒绝付款。</w:t>
      </w:r>
    </w:p>
    <w:p>
      <w:pPr>
        <w:spacing w:line="360" w:lineRule="auto"/>
        <w:ind w:firstLine="482" w:firstLineChars="200"/>
        <w:rPr>
          <w:rFonts w:hint="default" w:ascii="宋体" w:hAnsi="宋体" w:eastAsia="宋体" w:cs="宋体"/>
          <w:sz w:val="24"/>
          <w:lang w:val="en-US" w:eastAsia="zh-CN"/>
        </w:rPr>
      </w:pPr>
      <w:r>
        <w:rPr>
          <w:rFonts w:hint="eastAsia" w:ascii="宋体" w:hAnsi="宋体" w:cs="宋体"/>
          <w:b/>
          <w:sz w:val="24"/>
        </w:rPr>
        <w:t>第六条 产品验收及异议</w:t>
      </w:r>
      <w:r>
        <w:rPr>
          <w:rFonts w:hint="eastAsia" w:ascii="宋体" w:hAnsi="宋体" w:cs="宋体"/>
          <w:b/>
          <w:sz w:val="24"/>
          <w:lang w:eastAsia="zh-CN"/>
        </w:rPr>
        <w:t>、</w:t>
      </w:r>
      <w:r>
        <w:rPr>
          <w:rFonts w:hint="eastAsia" w:ascii="宋体" w:hAnsi="宋体" w:cs="宋体"/>
          <w:b/>
          <w:sz w:val="24"/>
          <w:lang w:val="en-US" w:eastAsia="zh-CN"/>
        </w:rPr>
        <w:t>质保及售后</w:t>
      </w:r>
    </w:p>
    <w:p>
      <w:pPr>
        <w:spacing w:line="360" w:lineRule="auto"/>
        <w:ind w:firstLine="480" w:firstLineChars="200"/>
        <w:rPr>
          <w:rFonts w:hint="eastAsia" w:ascii="宋体" w:hAnsi="宋体" w:cs="宋体"/>
          <w:sz w:val="24"/>
        </w:rPr>
      </w:pPr>
      <w:r>
        <w:rPr>
          <w:rFonts w:hint="eastAsia" w:ascii="宋体" w:hAnsi="宋体" w:cs="宋体"/>
          <w:sz w:val="24"/>
        </w:rPr>
        <w:t>1、甲方对包装、数量、质量不符合要求的产品，应在收到产品之日期48小时内书面通知乙方，并有权拒绝接收，甲方逾期未表示异议的，视为验收合格。</w:t>
      </w:r>
    </w:p>
    <w:p>
      <w:pPr>
        <w:spacing w:line="360" w:lineRule="auto"/>
        <w:ind w:firstLine="480" w:firstLineChars="200"/>
        <w:rPr>
          <w:rFonts w:hint="eastAsia" w:ascii="宋体" w:hAnsi="宋体" w:cs="宋体"/>
          <w:sz w:val="24"/>
        </w:rPr>
      </w:pPr>
      <w:r>
        <w:rPr>
          <w:rFonts w:hint="eastAsia" w:ascii="宋体" w:hAnsi="宋体" w:cs="宋体"/>
          <w:sz w:val="24"/>
        </w:rPr>
        <w:t>2、经确认</w:t>
      </w:r>
      <w:r>
        <w:rPr>
          <w:rFonts w:hint="eastAsia" w:ascii="宋体" w:hAnsi="宋体" w:cs="宋体"/>
          <w:kern w:val="0"/>
          <w:sz w:val="24"/>
        </w:rPr>
        <w:t>确属乙方产品数量、质量存在问题的，</w:t>
      </w:r>
      <w:r>
        <w:rPr>
          <w:rFonts w:hint="eastAsia" w:ascii="宋体" w:hAnsi="宋体" w:cs="宋体"/>
          <w:sz w:val="24"/>
        </w:rPr>
        <w:t>乙方应在确认后48小时内对不符合要求的产品进行更换，不得影响甲方客户使用。</w:t>
      </w:r>
    </w:p>
    <w:p>
      <w:pPr>
        <w:spacing w:line="360" w:lineRule="auto"/>
        <w:ind w:firstLine="480" w:firstLineChars="200"/>
        <w:rPr>
          <w:rFonts w:hint="eastAsia" w:ascii="宋体" w:hAnsi="宋体" w:cs="宋体"/>
          <w:sz w:val="24"/>
        </w:rPr>
      </w:pPr>
      <w:r>
        <w:rPr>
          <w:rFonts w:hint="eastAsia" w:ascii="宋体" w:hAnsi="宋体" w:cs="宋体"/>
          <w:sz w:val="24"/>
        </w:rPr>
        <w:t>3、如甲方采购产品为定制产品，非因质量问题乙方不提供退换货服务。</w:t>
      </w:r>
    </w:p>
    <w:p>
      <w:pPr>
        <w:spacing w:line="360" w:lineRule="auto"/>
        <w:ind w:firstLine="480" w:firstLineChars="200"/>
        <w:rPr>
          <w:rFonts w:hint="eastAsia" w:ascii="宋体" w:hAnsi="宋体" w:cs="宋体"/>
          <w:sz w:val="24"/>
        </w:rPr>
      </w:pPr>
      <w:r>
        <w:rPr>
          <w:rFonts w:hint="eastAsia" w:ascii="宋体" w:hAnsi="宋体" w:cs="宋体"/>
          <w:sz w:val="24"/>
        </w:rPr>
        <w:t>4、甲方因使用、保管、保养不善等自身原因造成产品失效或质量下降的，责任由甲方承担。</w:t>
      </w:r>
    </w:p>
    <w:p>
      <w:pPr>
        <w:spacing w:line="360" w:lineRule="auto"/>
        <w:ind w:firstLine="480" w:firstLineChars="200"/>
        <w:rPr>
          <w:rFonts w:ascii="宋体" w:hAnsi="宋体" w:cs="仿宋_GB2312"/>
          <w:sz w:val="24"/>
        </w:rPr>
      </w:pPr>
      <w:r>
        <w:rPr>
          <w:rFonts w:hint="eastAsia" w:ascii="宋体" w:hAnsi="宋体" w:cs="仿宋_GB2312"/>
          <w:sz w:val="24"/>
          <w:lang w:val="en-US" w:eastAsia="zh-CN"/>
        </w:rPr>
        <w:t>5、</w:t>
      </w:r>
      <w:r>
        <w:rPr>
          <w:rFonts w:hint="eastAsia" w:ascii="宋体" w:hAnsi="宋体" w:cs="仿宋_GB2312"/>
          <w:sz w:val="24"/>
        </w:rPr>
        <w:t>乙方提供</w:t>
      </w:r>
      <w:r>
        <w:rPr>
          <w:rFonts w:hint="eastAsia" w:ascii="宋体" w:hAnsi="宋体" w:cs="仿宋_GB2312"/>
          <w:sz w:val="24"/>
          <w:lang w:val="en-US" w:eastAsia="zh-CN"/>
        </w:rPr>
        <w:t>产品</w:t>
      </w:r>
      <w:r>
        <w:rPr>
          <w:rFonts w:hint="eastAsia" w:ascii="宋体" w:hAnsi="宋体" w:cs="仿宋_GB2312"/>
          <w:sz w:val="24"/>
        </w:rPr>
        <w:t>质保期</w:t>
      </w:r>
      <w:r>
        <w:rPr>
          <w:rFonts w:hint="eastAsia" w:ascii="宋体" w:hAnsi="宋体" w:cs="仿宋_GB2312"/>
          <w:sz w:val="24"/>
          <w:lang w:val="en-US" w:eastAsia="zh-CN"/>
        </w:rPr>
        <w:t>期限详见附件</w:t>
      </w:r>
      <w:r>
        <w:rPr>
          <w:rFonts w:hint="eastAsia" w:ascii="宋体" w:hAnsi="宋体" w:cs="仿宋_GB2312"/>
          <w:sz w:val="24"/>
        </w:rPr>
        <w:t>，质保期的期限应以甲乙双方的验收合格之日起计算，质保期内免费更换零配件及工时费。乙方在质保期内应确保</w:t>
      </w:r>
      <w:r>
        <w:rPr>
          <w:rFonts w:hint="eastAsia" w:ascii="宋体" w:hAnsi="宋体" w:cs="仿宋_GB2312"/>
          <w:sz w:val="24"/>
          <w:lang w:val="en-US" w:eastAsia="zh-CN"/>
        </w:rPr>
        <w:t>产品</w:t>
      </w:r>
      <w:r>
        <w:rPr>
          <w:rFonts w:hint="eastAsia" w:ascii="宋体" w:hAnsi="宋体" w:cs="仿宋_GB2312"/>
          <w:sz w:val="24"/>
        </w:rPr>
        <w:t>能正常</w:t>
      </w:r>
      <w:r>
        <w:rPr>
          <w:rFonts w:hint="eastAsia" w:ascii="宋体" w:hAnsi="宋体" w:cs="仿宋_GB2312"/>
          <w:sz w:val="24"/>
          <w:lang w:val="en-US" w:eastAsia="zh-CN"/>
        </w:rPr>
        <w:t>使用</w:t>
      </w:r>
      <w:r>
        <w:rPr>
          <w:rFonts w:hint="eastAsia" w:ascii="宋体" w:hAnsi="宋体" w:cs="仿宋_GB2312"/>
          <w:sz w:val="24"/>
        </w:rPr>
        <w:t>，如达不到此要求，应相应延长质保期。</w:t>
      </w:r>
    </w:p>
    <w:p>
      <w:pPr>
        <w:spacing w:line="360" w:lineRule="auto"/>
        <w:ind w:firstLine="480" w:firstLineChars="200"/>
        <w:rPr>
          <w:rFonts w:ascii="宋体" w:hAnsi="宋体" w:cs="宋体"/>
          <w:b/>
          <w:sz w:val="24"/>
        </w:rPr>
      </w:pPr>
      <w:r>
        <w:rPr>
          <w:rFonts w:hint="eastAsia" w:ascii="宋体" w:hAnsi="宋体" w:cs="仿宋_GB2312"/>
          <w:sz w:val="24"/>
          <w:lang w:val="en-US" w:eastAsia="zh-CN"/>
        </w:rPr>
        <w:t>6、乙方承诺</w:t>
      </w:r>
      <w:r>
        <w:rPr>
          <w:rFonts w:hint="eastAsia" w:ascii="宋体" w:hAnsi="宋体" w:cs="仿宋_GB2312"/>
          <w:sz w:val="24"/>
        </w:rPr>
        <w:t>报修响应时间</w:t>
      </w:r>
      <w:r>
        <w:rPr>
          <w:rFonts w:hint="eastAsia" w:ascii="宋体" w:hAnsi="宋体" w:cs="仿宋_GB2312"/>
          <w:sz w:val="24"/>
          <w:u w:val="single"/>
        </w:rPr>
        <w:t>2</w:t>
      </w:r>
      <w:r>
        <w:rPr>
          <w:rFonts w:hint="eastAsia" w:ascii="宋体" w:hAnsi="宋体" w:cs="仿宋_GB2312"/>
          <w:sz w:val="24"/>
        </w:rPr>
        <w:t>小时，到场时间</w:t>
      </w:r>
      <w:r>
        <w:rPr>
          <w:rFonts w:hint="eastAsia" w:ascii="宋体" w:hAnsi="宋体" w:cs="仿宋_GB2312"/>
          <w:sz w:val="24"/>
          <w:u w:val="single"/>
        </w:rPr>
        <w:t xml:space="preserve"> 24</w:t>
      </w:r>
      <w:r>
        <w:rPr>
          <w:rFonts w:hint="eastAsia" w:ascii="宋体" w:hAnsi="宋体" w:cs="仿宋_GB2312"/>
          <w:color w:val="0000FF"/>
          <w:sz w:val="24"/>
          <w:u w:val="single"/>
        </w:rPr>
        <w:t xml:space="preserve"> </w:t>
      </w:r>
      <w:r>
        <w:rPr>
          <w:rFonts w:hint="eastAsia" w:ascii="宋体" w:hAnsi="宋体" w:cs="仿宋_GB2312"/>
          <w:sz w:val="24"/>
        </w:rPr>
        <w:t>小时（不可抗拒力量下除外）</w:t>
      </w:r>
      <w:r>
        <w:rPr>
          <w:rFonts w:hint="eastAsia" w:ascii="宋体" w:hAnsi="宋体" w:cs="仿宋_GB2312"/>
          <w:sz w:val="24"/>
          <w:lang w:eastAsia="zh-CN"/>
        </w:rPr>
        <w:t>。</w:t>
      </w:r>
    </w:p>
    <w:p>
      <w:pPr>
        <w:spacing w:line="360" w:lineRule="auto"/>
        <w:ind w:firstLine="482" w:firstLineChars="200"/>
        <w:rPr>
          <w:rFonts w:hint="eastAsia" w:ascii="宋体" w:hAnsi="宋体" w:cs="宋体"/>
          <w:b/>
          <w:sz w:val="24"/>
        </w:rPr>
      </w:pPr>
      <w:r>
        <w:rPr>
          <w:rFonts w:hint="eastAsia" w:ascii="宋体" w:hAnsi="宋体" w:cs="宋体"/>
          <w:b/>
          <w:sz w:val="24"/>
        </w:rPr>
        <w:t>第七条 违约责任</w:t>
      </w:r>
    </w:p>
    <w:p>
      <w:pPr>
        <w:spacing w:line="360" w:lineRule="auto"/>
        <w:ind w:firstLine="480" w:firstLineChars="200"/>
        <w:rPr>
          <w:rFonts w:hint="eastAsia" w:ascii="宋体" w:hAnsi="宋体" w:cs="宋体"/>
          <w:sz w:val="24"/>
        </w:rPr>
      </w:pPr>
      <w:r>
        <w:rPr>
          <w:rFonts w:hint="eastAsia" w:ascii="宋体" w:hAnsi="宋体" w:cs="宋体"/>
          <w:sz w:val="24"/>
        </w:rPr>
        <w:t>1、甲方无正当理由违反合同约定拒绝收货或逾期付款的，</w:t>
      </w:r>
      <w:r>
        <w:rPr>
          <w:rFonts w:hint="eastAsia" w:ascii="宋体" w:hAnsi="宋体" w:cs="宋体"/>
          <w:kern w:val="0"/>
          <w:sz w:val="24"/>
        </w:rPr>
        <w:t>每延期一天，应按合同总价款的千分之</w:t>
      </w:r>
      <w:permStart w:id="3" w:edGrp="everyone"/>
      <w:r>
        <w:rPr>
          <w:rFonts w:hint="eastAsia" w:ascii="宋体" w:hAnsi="宋体" w:cs="宋体"/>
          <w:kern w:val="0"/>
          <w:sz w:val="24"/>
          <w:u w:val="single"/>
        </w:rPr>
        <w:t xml:space="preserve"> </w:t>
      </w:r>
      <w:r>
        <w:rPr>
          <w:rFonts w:ascii="宋体" w:hAnsi="宋体" w:cs="宋体"/>
          <w:kern w:val="0"/>
          <w:sz w:val="24"/>
          <w:u w:val="single"/>
        </w:rPr>
        <w:t>0.5</w:t>
      </w:r>
      <w:r>
        <w:rPr>
          <w:rFonts w:hint="eastAsia" w:ascii="宋体" w:hAnsi="宋体" w:cs="宋体"/>
          <w:kern w:val="0"/>
          <w:sz w:val="24"/>
          <w:u w:val="single"/>
        </w:rPr>
        <w:t xml:space="preserve">  </w:t>
      </w:r>
      <w:permEnd w:id="3"/>
      <w:r>
        <w:rPr>
          <w:rFonts w:hint="eastAsia" w:ascii="宋体" w:hAnsi="宋体" w:cs="宋体"/>
          <w:kern w:val="0"/>
          <w:sz w:val="24"/>
        </w:rPr>
        <w:t>向乙方支付违约金；迟延时间超过</w:t>
      </w:r>
      <w:permStart w:id="4" w:edGrp="everyone"/>
      <w:r>
        <w:rPr>
          <w:rFonts w:hint="eastAsia" w:ascii="宋体" w:hAnsi="宋体" w:cs="宋体"/>
          <w:kern w:val="0"/>
          <w:sz w:val="24"/>
        </w:rPr>
        <w:t>__</w:t>
      </w:r>
      <w:r>
        <w:rPr>
          <w:rFonts w:ascii="宋体" w:hAnsi="宋体" w:cs="宋体"/>
          <w:kern w:val="0"/>
          <w:sz w:val="24"/>
        </w:rPr>
        <w:t>30</w:t>
      </w:r>
      <w:r>
        <w:rPr>
          <w:rFonts w:hint="eastAsia" w:ascii="宋体" w:hAnsi="宋体" w:cs="宋体"/>
          <w:kern w:val="0"/>
          <w:sz w:val="24"/>
        </w:rPr>
        <w:t>_</w:t>
      </w:r>
      <w:permEnd w:id="4"/>
      <w:r>
        <w:rPr>
          <w:rFonts w:hint="eastAsia" w:ascii="宋体" w:hAnsi="宋体" w:cs="宋体"/>
          <w:kern w:val="0"/>
          <w:sz w:val="24"/>
        </w:rPr>
        <w:t>日的，乙方有权解除本合同。违约金不足以弥补给乙方的造成损失的，甲方还应当补足</w:t>
      </w:r>
      <w:r>
        <w:rPr>
          <w:rFonts w:hint="eastAsia" w:ascii="宋体" w:hAnsi="宋体" w:cs="宋体"/>
          <w:sz w:val="24"/>
        </w:rPr>
        <w:t>，损失</w:t>
      </w:r>
      <w:r>
        <w:rPr>
          <w:rFonts w:hint="eastAsia" w:ascii="宋体" w:hAnsi="宋体" w:cs="宋体"/>
          <w:kern w:val="0"/>
          <w:sz w:val="24"/>
        </w:rPr>
        <w:t>包括但不限于交通费、住宿费、律师费、取证费、公告费等费用</w:t>
      </w:r>
      <w:r>
        <w:rPr>
          <w:rFonts w:hint="eastAsia" w:ascii="宋体" w:hAnsi="宋体" w:cs="宋体"/>
          <w:sz w:val="24"/>
        </w:rPr>
        <w:t>。</w:t>
      </w:r>
    </w:p>
    <w:p>
      <w:pPr>
        <w:spacing w:line="360" w:lineRule="auto"/>
        <w:ind w:firstLine="480" w:firstLineChars="200"/>
        <w:rPr>
          <w:rFonts w:ascii="宋体" w:hAnsi="宋体" w:cs="宋体"/>
          <w:sz w:val="28"/>
          <w:szCs w:val="28"/>
        </w:rPr>
      </w:pPr>
      <w:r>
        <w:rPr>
          <w:rFonts w:hint="eastAsia" w:ascii="宋体" w:hAnsi="宋体" w:cs="宋体"/>
          <w:sz w:val="24"/>
        </w:rPr>
        <w:t>2、乙方在甲方发出采购需求后不供货或在供货期内无法按时供货的，甲方有权采购其他供应商提供的相同产品。</w:t>
      </w:r>
    </w:p>
    <w:p>
      <w:pPr>
        <w:spacing w:line="360" w:lineRule="auto"/>
        <w:ind w:firstLine="480" w:firstLineChars="200"/>
        <w:rPr>
          <w:rFonts w:ascii="宋体" w:hAnsi="宋体" w:cs="宋体"/>
          <w:b/>
          <w:sz w:val="24"/>
        </w:rPr>
      </w:pPr>
      <w:r>
        <w:rPr>
          <w:rFonts w:hint="eastAsia" w:ascii="宋体" w:hAnsi="宋体" w:cs="宋体"/>
          <w:sz w:val="24"/>
        </w:rPr>
        <w:t>3、除本合同另有约定外，任何一方未经对方许可不得单方解除合同，否则违约方应向守约方支付合同总金额的</w:t>
      </w:r>
      <w:permStart w:id="5" w:edGrp="everyone"/>
      <w:r>
        <w:rPr>
          <w:rFonts w:hint="eastAsia" w:ascii="宋体" w:hAnsi="宋体" w:cs="宋体"/>
          <w:sz w:val="24"/>
          <w:u w:val="single"/>
        </w:rPr>
        <w:t xml:space="preserve">   </w:t>
      </w:r>
      <w:r>
        <w:rPr>
          <w:rFonts w:ascii="宋体" w:hAnsi="宋体" w:cs="宋体"/>
          <w:sz w:val="24"/>
          <w:u w:val="single"/>
        </w:rPr>
        <w:t>10</w:t>
      </w:r>
      <w:r>
        <w:rPr>
          <w:rFonts w:hint="eastAsia" w:ascii="宋体" w:hAnsi="宋体" w:cs="宋体"/>
          <w:sz w:val="24"/>
          <w:u w:val="single"/>
        </w:rPr>
        <w:t xml:space="preserve">  </w:t>
      </w:r>
      <w:permEnd w:id="5"/>
      <w:r>
        <w:rPr>
          <w:rFonts w:hint="eastAsia" w:ascii="宋体" w:hAnsi="宋体" w:cs="宋体"/>
          <w:sz w:val="24"/>
        </w:rPr>
        <w:t>%作为违约金。</w:t>
      </w:r>
    </w:p>
    <w:p>
      <w:pPr>
        <w:spacing w:line="360" w:lineRule="auto"/>
        <w:ind w:firstLine="482" w:firstLineChars="200"/>
        <w:rPr>
          <w:rFonts w:hint="eastAsia" w:ascii="宋体" w:hAnsi="宋体" w:cs="宋体"/>
          <w:sz w:val="24"/>
        </w:rPr>
      </w:pPr>
      <w:r>
        <w:rPr>
          <w:rFonts w:hint="eastAsia" w:ascii="宋体" w:hAnsi="宋体" w:cs="宋体"/>
          <w:b/>
          <w:sz w:val="24"/>
        </w:rPr>
        <w:t>第八条</w:t>
      </w:r>
      <w:r>
        <w:rPr>
          <w:rFonts w:hint="eastAsia" w:ascii="宋体" w:hAnsi="宋体" w:cs="宋体"/>
          <w:sz w:val="24"/>
        </w:rPr>
        <w:t xml:space="preserve"> </w:t>
      </w:r>
      <w:r>
        <w:rPr>
          <w:rFonts w:hint="eastAsia" w:ascii="宋体" w:hAnsi="宋体" w:cs="宋体"/>
          <w:b/>
          <w:bCs/>
          <w:sz w:val="24"/>
        </w:rPr>
        <w:t>不可抗力</w:t>
      </w:r>
    </w:p>
    <w:p>
      <w:pPr>
        <w:spacing w:line="360" w:lineRule="auto"/>
        <w:ind w:firstLine="480" w:firstLineChars="200"/>
        <w:rPr>
          <w:rFonts w:ascii="宋体" w:hAnsi="宋体" w:cs="宋体"/>
          <w:b/>
          <w:sz w:val="24"/>
        </w:rPr>
      </w:pPr>
      <w:r>
        <w:rPr>
          <w:rFonts w:hint="eastAsia" w:ascii="宋体" w:hAnsi="宋体" w:cs="宋体"/>
          <w:kern w:val="0"/>
          <w:sz w:val="24"/>
        </w:rPr>
        <w:t>任何一方由于不可抗力且自身无过错造成的不能履行或部分不能履行本合同的义务不视为违约，但应在条件允许的情况下采取必要的补救措施，以减少不可抗力造成的损失。遇有不可抗力的一方，应在</w:t>
      </w:r>
      <w:permStart w:id="6" w:edGrp="everyone"/>
      <w:r>
        <w:rPr>
          <w:rFonts w:hint="eastAsia" w:ascii="宋体" w:hAnsi="宋体" w:cs="宋体"/>
          <w:kern w:val="0"/>
          <w:sz w:val="24"/>
        </w:rPr>
        <w:t>_</w:t>
      </w:r>
      <w:r>
        <w:rPr>
          <w:rFonts w:ascii="宋体" w:hAnsi="宋体" w:cs="宋体"/>
          <w:kern w:val="0"/>
          <w:sz w:val="24"/>
        </w:rPr>
        <w:t>2</w:t>
      </w:r>
      <w:r>
        <w:rPr>
          <w:rFonts w:hint="eastAsia" w:ascii="宋体" w:hAnsi="宋体" w:cs="宋体"/>
          <w:kern w:val="0"/>
          <w:sz w:val="24"/>
        </w:rPr>
        <w:t>__</w:t>
      </w:r>
      <w:permEnd w:id="6"/>
      <w:r>
        <w:rPr>
          <w:rFonts w:hint="eastAsia" w:ascii="宋体" w:hAnsi="宋体" w:cs="宋体"/>
          <w:kern w:val="0"/>
          <w:sz w:val="24"/>
        </w:rPr>
        <w:t>日内将事件的情况以书面形式通知对方，并在事件发生后</w:t>
      </w:r>
      <w:permStart w:id="7" w:edGrp="everyone"/>
      <w:r>
        <w:rPr>
          <w:rFonts w:hint="eastAsia" w:ascii="宋体" w:hAnsi="宋体" w:cs="宋体"/>
          <w:kern w:val="0"/>
          <w:sz w:val="24"/>
        </w:rPr>
        <w:t>_</w:t>
      </w:r>
      <w:r>
        <w:rPr>
          <w:rFonts w:ascii="宋体" w:hAnsi="宋体" w:cs="宋体"/>
          <w:kern w:val="0"/>
          <w:sz w:val="24"/>
        </w:rPr>
        <w:t>3</w:t>
      </w:r>
      <w:r>
        <w:rPr>
          <w:rFonts w:hint="eastAsia" w:ascii="宋体" w:hAnsi="宋体" w:cs="宋体"/>
          <w:kern w:val="0"/>
          <w:sz w:val="24"/>
        </w:rPr>
        <w:t>__</w:t>
      </w:r>
      <w:permEnd w:id="7"/>
      <w:r>
        <w:rPr>
          <w:rFonts w:hint="eastAsia" w:ascii="宋体" w:hAnsi="宋体" w:cs="宋体"/>
          <w:kern w:val="0"/>
          <w:sz w:val="24"/>
        </w:rPr>
        <w:t>日内，提交不能履行或者部分不能履行本合同以及需要延期履行的理由的证明</w:t>
      </w:r>
      <w:r>
        <w:rPr>
          <w:rFonts w:hint="eastAsia" w:ascii="宋体" w:hAnsi="宋体" w:cs="宋体"/>
          <w:sz w:val="24"/>
        </w:rPr>
        <w:t>。</w:t>
      </w:r>
    </w:p>
    <w:p>
      <w:pPr>
        <w:spacing w:line="360" w:lineRule="auto"/>
        <w:ind w:firstLine="482" w:firstLineChars="200"/>
        <w:rPr>
          <w:rFonts w:hint="eastAsia" w:ascii="宋体" w:hAnsi="宋体" w:cs="宋体"/>
          <w:b/>
          <w:sz w:val="24"/>
        </w:rPr>
      </w:pPr>
      <w:r>
        <w:rPr>
          <w:rFonts w:hint="eastAsia" w:ascii="宋体" w:hAnsi="宋体" w:cs="宋体"/>
          <w:b/>
          <w:sz w:val="24"/>
        </w:rPr>
        <w:t xml:space="preserve">第九条 </w:t>
      </w:r>
      <w:r>
        <w:rPr>
          <w:rFonts w:hint="eastAsia" w:ascii="宋体" w:hAnsi="宋体" w:cs="宋体"/>
          <w:b/>
          <w:bCs/>
          <w:sz w:val="24"/>
        </w:rPr>
        <w:t>合同的变更及解除</w:t>
      </w:r>
    </w:p>
    <w:p>
      <w:pPr>
        <w:spacing w:line="360" w:lineRule="auto"/>
        <w:ind w:firstLine="480" w:firstLineChars="200"/>
        <w:rPr>
          <w:rFonts w:ascii="宋体" w:hAnsi="宋体" w:cs="宋体"/>
          <w:b/>
          <w:sz w:val="24"/>
        </w:rPr>
      </w:pPr>
      <w:r>
        <w:rPr>
          <w:rFonts w:hint="eastAsia" w:ascii="宋体" w:hAnsi="宋体" w:cs="宋体"/>
          <w:sz w:val="24"/>
        </w:rPr>
        <w:t>由于产品生产企业关、停、并、转的原因造成合同不能履行的，乙方应及时向甲方通报并提供省级以上药监部门证明，双方可以解除就该产品订立的合同，合同如需变更，须经双方协商解决。但甲方不得追究乙方违约责任。</w:t>
      </w:r>
    </w:p>
    <w:p>
      <w:pPr>
        <w:spacing w:line="360" w:lineRule="auto"/>
        <w:ind w:firstLine="482" w:firstLineChars="200"/>
        <w:rPr>
          <w:rFonts w:ascii="宋体" w:hAnsi="宋体" w:cs="宋体"/>
          <w:b/>
          <w:sz w:val="24"/>
        </w:rPr>
      </w:pPr>
      <w:r>
        <w:rPr>
          <w:rFonts w:ascii="宋体" w:hAnsi="宋体" w:cs="宋体"/>
          <w:b/>
          <w:sz w:val="24"/>
        </w:rPr>
        <w:t>第十条</w:t>
      </w:r>
      <w:r>
        <w:rPr>
          <w:rFonts w:hint="eastAsia" w:ascii="宋体" w:hAnsi="宋体" w:cs="宋体"/>
          <w:b/>
          <w:sz w:val="24"/>
        </w:rPr>
        <w:t xml:space="preserve"> 通知及送达</w:t>
      </w:r>
    </w:p>
    <w:p>
      <w:pPr>
        <w:spacing w:line="360" w:lineRule="auto"/>
        <w:ind w:firstLine="480" w:firstLineChars="200"/>
        <w:rPr>
          <w:rFonts w:ascii="宋体" w:hAnsi="宋体" w:cs="宋体"/>
          <w:b/>
          <w:sz w:val="24"/>
        </w:rPr>
      </w:pPr>
      <w:r>
        <w:rPr>
          <w:rFonts w:hint="eastAsia" w:ascii="宋体" w:hAnsi="宋体" w:cs="宋体"/>
          <w:sz w:val="24"/>
        </w:rPr>
        <w:t>本合同任何一方为履行本合同，向本合同记载的地址、电子邮箱等发出通知等，通知发出后第三日视为有效送达（若实际收到日早于该日期的，以实际收到日为准）。如拒收或无人签收或退回等，均视为已送达。同时，任何一方变更送达方式，均应书面通知对方。否则，按原方式发出即视为有效送达”。</w:t>
      </w:r>
    </w:p>
    <w:p>
      <w:pPr>
        <w:spacing w:line="360" w:lineRule="auto"/>
        <w:ind w:firstLine="482" w:firstLineChars="200"/>
        <w:rPr>
          <w:rFonts w:ascii="宋体" w:hAnsi="宋体" w:cs="宋体"/>
          <w:b/>
          <w:sz w:val="24"/>
        </w:rPr>
      </w:pPr>
      <w:r>
        <w:rPr>
          <w:rFonts w:hint="eastAsia" w:ascii="宋体" w:hAnsi="宋体" w:cs="宋体"/>
          <w:b/>
          <w:sz w:val="24"/>
        </w:rPr>
        <w:t xml:space="preserve">第十一条 </w:t>
      </w:r>
      <w:r>
        <w:rPr>
          <w:rFonts w:hint="eastAsia" w:ascii="宋体" w:hAnsi="宋体" w:cs="宋体"/>
          <w:sz w:val="24"/>
        </w:rPr>
        <w:t>本合同未尽事项，双方共同协商，可根据以上文件及相关法律法规的规定签订补充协议，补充协议与正式合同具有同等法律效力。</w:t>
      </w:r>
    </w:p>
    <w:p>
      <w:pPr>
        <w:spacing w:line="360" w:lineRule="auto"/>
        <w:ind w:firstLine="482" w:firstLineChars="200"/>
        <w:rPr>
          <w:rFonts w:ascii="宋体" w:hAnsi="宋体" w:cs="宋体"/>
          <w:b/>
          <w:sz w:val="24"/>
        </w:rPr>
      </w:pPr>
      <w:r>
        <w:rPr>
          <w:rFonts w:hint="eastAsia" w:ascii="宋体" w:hAnsi="宋体" w:cs="宋体"/>
          <w:b/>
          <w:sz w:val="24"/>
        </w:rPr>
        <w:t xml:space="preserve">第十二条 </w:t>
      </w:r>
      <w:r>
        <w:rPr>
          <w:rFonts w:hint="eastAsia" w:ascii="宋体" w:hAnsi="宋体" w:cs="宋体"/>
          <w:color w:val="000000"/>
          <w:sz w:val="24"/>
          <w:lang w:val="zh-CN"/>
        </w:rPr>
        <w:t>因合同引起的或与本合同有关的任何争议，由双方当事人协商解决；协商或调解不成，双方可向甲方所在地有管辖权的人民法院起诉。</w:t>
      </w:r>
    </w:p>
    <w:p>
      <w:pPr>
        <w:spacing w:line="360" w:lineRule="auto"/>
        <w:ind w:firstLine="482" w:firstLineChars="200"/>
        <w:rPr>
          <w:rFonts w:hint="eastAsia" w:ascii="宋体" w:hAnsi="宋体" w:cs="宋体"/>
          <w:sz w:val="24"/>
        </w:rPr>
      </w:pPr>
      <w:r>
        <w:rPr>
          <w:rFonts w:hint="eastAsia" w:ascii="宋体" w:hAnsi="宋体" w:cs="宋体"/>
          <w:b/>
          <w:sz w:val="24"/>
        </w:rPr>
        <w:t xml:space="preserve">第十三条 </w:t>
      </w:r>
      <w:r>
        <w:rPr>
          <w:rFonts w:hint="eastAsia" w:ascii="宋体" w:hAnsi="宋体" w:cs="宋体"/>
          <w:sz w:val="24"/>
        </w:rPr>
        <w:t>本合同一式</w:t>
      </w:r>
      <w:r>
        <w:rPr>
          <w:rFonts w:hint="eastAsia" w:ascii="宋体" w:hAnsi="宋体" w:cs="宋体"/>
          <w:sz w:val="24"/>
          <w:lang w:val="en-US" w:eastAsia="zh-CN"/>
        </w:rPr>
        <w:t>四</w:t>
      </w:r>
      <w:r>
        <w:rPr>
          <w:rFonts w:hint="eastAsia" w:ascii="宋体" w:hAnsi="宋体" w:cs="宋体"/>
          <w:sz w:val="24"/>
        </w:rPr>
        <w:t>份，甲、乙双方各持</w:t>
      </w:r>
      <w:r>
        <w:rPr>
          <w:rFonts w:hint="eastAsia" w:ascii="宋体" w:hAnsi="宋体" w:cs="宋体"/>
          <w:sz w:val="24"/>
          <w:lang w:val="en-US" w:eastAsia="zh-CN"/>
        </w:rPr>
        <w:t>两</w:t>
      </w:r>
      <w:r>
        <w:rPr>
          <w:rFonts w:hint="eastAsia" w:ascii="宋体" w:hAnsi="宋体" w:cs="宋体"/>
          <w:sz w:val="24"/>
        </w:rPr>
        <w:t>份，自双方</w:t>
      </w:r>
      <w:r>
        <w:rPr>
          <w:rFonts w:hint="eastAsia" w:ascii="宋体" w:hAnsi="宋体" w:cs="宋体"/>
          <w:sz w:val="24"/>
          <w:lang w:val="en-US" w:eastAsia="zh-CN"/>
        </w:rPr>
        <w:t>法定代表人/授权代表</w:t>
      </w:r>
      <w:r>
        <w:rPr>
          <w:rFonts w:hint="eastAsia" w:ascii="宋体" w:hAnsi="宋体" w:cs="宋体"/>
          <w:sz w:val="24"/>
        </w:rPr>
        <w:t>签字</w:t>
      </w:r>
      <w:r>
        <w:rPr>
          <w:rFonts w:hint="eastAsia" w:ascii="宋体" w:hAnsi="宋体" w:cs="宋体"/>
          <w:sz w:val="24"/>
          <w:lang w:val="en-US" w:eastAsia="zh-CN"/>
        </w:rPr>
        <w:t>并加盖双方公</w:t>
      </w:r>
      <w:r>
        <w:rPr>
          <w:rFonts w:hint="eastAsia" w:ascii="宋体" w:hAnsi="宋体" w:cs="宋体"/>
          <w:sz w:val="24"/>
        </w:rPr>
        <w:t>章之日起生效，自本合同生效之日起在合同期内发生的各项采购事宜，均受本合同的约束。</w:t>
      </w:r>
    </w:p>
    <w:p>
      <w:pPr>
        <w:spacing w:line="360" w:lineRule="auto"/>
        <w:ind w:firstLine="480" w:firstLineChars="200"/>
        <w:rPr>
          <w:rFonts w:hint="eastAsia" w:ascii="宋体" w:hAnsi="宋体" w:cs="宋体"/>
          <w:sz w:val="24"/>
        </w:rPr>
      </w:pPr>
      <w:r>
        <w:rPr>
          <w:rFonts w:hint="eastAsia" w:ascii="宋体" w:hAnsi="宋体" w:cs="宋体"/>
          <w:sz w:val="24"/>
        </w:rPr>
        <w:t>合同</w:t>
      </w:r>
      <w:r>
        <w:rPr>
          <w:rFonts w:ascii="宋体" w:hAnsi="宋体" w:cs="宋体"/>
          <w:sz w:val="24"/>
        </w:rPr>
        <w:t>包含附件</w:t>
      </w:r>
      <w:r>
        <w:rPr>
          <w:rFonts w:hint="eastAsia" w:ascii="宋体" w:hAnsi="宋体" w:cs="宋体"/>
          <w:sz w:val="24"/>
        </w:rPr>
        <w:t>；附件与正式合同具有同等法律效力。</w:t>
      </w:r>
    </w:p>
    <w:p>
      <w:pPr>
        <w:spacing w:line="360" w:lineRule="auto"/>
        <w:ind w:firstLine="420" w:firstLineChars="200"/>
        <w:rPr>
          <w:rFonts w:hint="eastAsia" w:ascii="宋体" w:hAnsi="宋体"/>
          <w:color w:val="auto"/>
          <w:szCs w:val="21"/>
        </w:rPr>
      </w:pPr>
    </w:p>
    <w:p>
      <w:pPr>
        <w:spacing w:line="360" w:lineRule="auto"/>
        <w:ind w:firstLine="420" w:firstLineChars="200"/>
        <w:rPr>
          <w:rFonts w:hint="eastAsia" w:ascii="宋体" w:hAnsi="宋体"/>
          <w:color w:val="auto"/>
          <w:szCs w:val="21"/>
        </w:rPr>
      </w:pPr>
    </w:p>
    <w:p>
      <w:pPr>
        <w:spacing w:line="360" w:lineRule="auto"/>
        <w:ind w:firstLine="420" w:firstLineChars="200"/>
        <w:rPr>
          <w:rFonts w:hint="eastAsia" w:ascii="宋体" w:hAnsi="宋体"/>
          <w:color w:val="auto"/>
          <w:szCs w:val="21"/>
        </w:rPr>
      </w:pPr>
      <w:r>
        <w:rPr>
          <w:rFonts w:hint="eastAsia" w:ascii="宋体" w:hAnsi="宋体"/>
          <w:color w:val="auto"/>
          <w:szCs w:val="21"/>
        </w:rPr>
        <w:t>甲方：________________________          乙方：_______________________</w:t>
      </w:r>
    </w:p>
    <w:p>
      <w:pPr>
        <w:spacing w:line="360" w:lineRule="auto"/>
        <w:ind w:firstLine="420" w:firstLineChars="200"/>
        <w:rPr>
          <w:rFonts w:hint="eastAsia" w:ascii="宋体" w:hAnsi="宋体" w:eastAsiaTheme="minorEastAsia"/>
          <w:color w:val="auto"/>
          <w:szCs w:val="21"/>
          <w:lang w:val="en-US" w:eastAsia="zh-CN"/>
        </w:rPr>
      </w:pPr>
      <w:r>
        <w:rPr>
          <w:rFonts w:hint="eastAsia" w:ascii="宋体" w:hAnsi="宋体"/>
          <w:color w:val="auto"/>
          <w:szCs w:val="21"/>
        </w:rPr>
        <w:t>地址：________________________          地址：_______________________</w:t>
      </w:r>
      <w:r>
        <w:rPr>
          <w:rFonts w:hint="eastAsia" w:ascii="宋体" w:hAnsi="宋体"/>
          <w:color w:val="auto"/>
          <w:szCs w:val="21"/>
          <w:lang w:val="en-US" w:eastAsia="zh-CN"/>
        </w:rPr>
        <w:t xml:space="preserve"> </w:t>
      </w:r>
    </w:p>
    <w:p>
      <w:pPr>
        <w:spacing w:line="360" w:lineRule="auto"/>
        <w:ind w:firstLine="420" w:firstLineChars="200"/>
        <w:rPr>
          <w:rFonts w:hint="eastAsia" w:ascii="宋体" w:hAnsi="宋体"/>
          <w:color w:val="auto"/>
          <w:szCs w:val="21"/>
        </w:rPr>
      </w:pPr>
      <w:r>
        <w:rPr>
          <w:rFonts w:hint="eastAsia" w:ascii="宋体" w:hAnsi="宋体"/>
          <w:color w:val="auto"/>
          <w:szCs w:val="21"/>
        </w:rPr>
        <w:t xml:space="preserve">法人代表：____________________  </w:t>
      </w:r>
      <w:r>
        <w:rPr>
          <w:rFonts w:hint="eastAsia" w:ascii="宋体" w:hAnsi="宋体"/>
          <w:color w:val="auto"/>
          <w:szCs w:val="21"/>
          <w:lang w:val="en-US" w:eastAsia="zh-CN"/>
        </w:rPr>
        <w:t xml:space="preserve">        </w:t>
      </w:r>
      <w:r>
        <w:rPr>
          <w:rFonts w:hint="eastAsia" w:ascii="宋体" w:hAnsi="宋体"/>
          <w:color w:val="auto"/>
          <w:szCs w:val="21"/>
        </w:rPr>
        <w:t xml:space="preserve">法人代表：___________________  </w:t>
      </w:r>
    </w:p>
    <w:p>
      <w:pPr>
        <w:spacing w:line="360" w:lineRule="auto"/>
        <w:ind w:firstLine="420" w:firstLineChars="200"/>
        <w:rPr>
          <w:rFonts w:hint="eastAsia" w:ascii="宋体" w:hAnsi="宋体"/>
          <w:color w:val="auto"/>
          <w:szCs w:val="21"/>
        </w:rPr>
      </w:pPr>
      <w:r>
        <w:rPr>
          <w:rFonts w:hint="eastAsia" w:ascii="宋体" w:hAnsi="宋体"/>
          <w:color w:val="auto"/>
          <w:szCs w:val="21"/>
        </w:rPr>
        <w:t>委托代理人：__________________</w:t>
      </w:r>
      <w:r>
        <w:rPr>
          <w:rFonts w:hint="eastAsia" w:ascii="宋体" w:hAnsi="宋体"/>
          <w:color w:val="auto"/>
          <w:szCs w:val="21"/>
          <w:lang w:val="en-US" w:eastAsia="zh-CN"/>
        </w:rPr>
        <w:t xml:space="preserve">          </w:t>
      </w:r>
      <w:r>
        <w:rPr>
          <w:rFonts w:hint="eastAsia" w:ascii="宋体" w:hAnsi="宋体"/>
          <w:color w:val="auto"/>
          <w:szCs w:val="21"/>
        </w:rPr>
        <w:t>委托代理人：_________________</w:t>
      </w:r>
    </w:p>
    <w:p>
      <w:pPr>
        <w:spacing w:line="360" w:lineRule="auto"/>
        <w:ind w:firstLine="420" w:firstLineChars="200"/>
        <w:rPr>
          <w:rFonts w:hint="eastAsia" w:ascii="宋体" w:hAnsi="宋体"/>
          <w:color w:val="auto"/>
          <w:szCs w:val="21"/>
        </w:rPr>
      </w:pPr>
      <w:r>
        <w:rPr>
          <w:rFonts w:hint="eastAsia" w:ascii="宋体" w:hAnsi="宋体"/>
          <w:color w:val="auto"/>
          <w:szCs w:val="21"/>
        </w:rPr>
        <w:t>电话：________________________          电话：_______________________</w:t>
      </w:r>
    </w:p>
    <w:p>
      <w:pPr>
        <w:spacing w:line="360" w:lineRule="auto"/>
        <w:ind w:firstLine="420" w:firstLineChars="200"/>
        <w:rPr>
          <w:rFonts w:hint="eastAsia" w:ascii="宋体" w:hAnsi="宋体"/>
          <w:color w:val="auto"/>
          <w:szCs w:val="21"/>
        </w:rPr>
      </w:pPr>
      <w:r>
        <w:rPr>
          <w:rFonts w:hint="eastAsia" w:ascii="宋体" w:hAnsi="宋体"/>
          <w:color w:val="auto"/>
          <w:szCs w:val="21"/>
        </w:rPr>
        <w:t xml:space="preserve">开户名称：____________________ </w:t>
      </w:r>
      <w:r>
        <w:rPr>
          <w:rFonts w:hint="eastAsia" w:ascii="宋体" w:hAnsi="宋体"/>
          <w:color w:val="auto"/>
          <w:szCs w:val="21"/>
          <w:lang w:val="en-US" w:eastAsia="zh-CN"/>
        </w:rPr>
        <w:t xml:space="preserve">         </w:t>
      </w:r>
      <w:r>
        <w:rPr>
          <w:rFonts w:hint="eastAsia" w:ascii="宋体" w:hAnsi="宋体"/>
          <w:color w:val="auto"/>
          <w:szCs w:val="21"/>
        </w:rPr>
        <w:t xml:space="preserve">开户名称：___________________ </w:t>
      </w:r>
    </w:p>
    <w:p>
      <w:pPr>
        <w:spacing w:line="360" w:lineRule="auto"/>
        <w:ind w:firstLine="420" w:firstLineChars="200"/>
        <w:rPr>
          <w:rFonts w:hint="eastAsia" w:ascii="宋体" w:hAnsi="宋体"/>
          <w:color w:val="auto"/>
          <w:szCs w:val="21"/>
        </w:rPr>
      </w:pPr>
      <w:r>
        <w:rPr>
          <w:rFonts w:hint="eastAsia" w:ascii="宋体" w:hAnsi="宋体"/>
          <w:color w:val="auto"/>
          <w:szCs w:val="21"/>
        </w:rPr>
        <w:t>开户银行：____________________</w:t>
      </w:r>
      <w:r>
        <w:rPr>
          <w:rFonts w:hint="eastAsia" w:ascii="宋体" w:hAnsi="宋体"/>
          <w:color w:val="auto"/>
          <w:szCs w:val="21"/>
          <w:lang w:val="en-US" w:eastAsia="zh-CN"/>
        </w:rPr>
        <w:t xml:space="preserve">         </w:t>
      </w:r>
      <w:r>
        <w:rPr>
          <w:rFonts w:hint="eastAsia" w:ascii="宋体" w:hAnsi="宋体"/>
          <w:color w:val="auto"/>
          <w:szCs w:val="21"/>
        </w:rPr>
        <w:t xml:space="preserve"> 开户银行：___________________</w:t>
      </w:r>
    </w:p>
    <w:p>
      <w:pPr>
        <w:spacing w:line="360" w:lineRule="auto"/>
        <w:ind w:firstLine="420" w:firstLineChars="200"/>
        <w:rPr>
          <w:rFonts w:hint="eastAsia" w:ascii="宋体" w:hAnsi="宋体"/>
          <w:color w:val="auto"/>
          <w:szCs w:val="21"/>
        </w:rPr>
      </w:pPr>
      <w:r>
        <w:rPr>
          <w:rFonts w:hint="eastAsia" w:ascii="宋体" w:hAnsi="宋体"/>
          <w:color w:val="auto"/>
          <w:szCs w:val="21"/>
        </w:rPr>
        <w:t>账号：________________________          账号：_______________________</w:t>
      </w:r>
    </w:p>
    <w:p>
      <w:pPr>
        <w:spacing w:line="360" w:lineRule="auto"/>
        <w:ind w:firstLine="420" w:firstLineChars="200"/>
        <w:rPr>
          <w:rFonts w:hint="eastAsia" w:ascii="宋体" w:hAnsi="宋体"/>
          <w:color w:val="auto"/>
          <w:szCs w:val="21"/>
        </w:rPr>
      </w:pPr>
      <w:r>
        <w:rPr>
          <w:rFonts w:hint="eastAsia" w:ascii="宋体" w:hAnsi="宋体"/>
          <w:color w:val="auto"/>
          <w:szCs w:val="21"/>
        </w:rPr>
        <w:t>邮编：________________________          邮编：_______________________</w:t>
      </w:r>
    </w:p>
    <w:p>
      <w:pPr>
        <w:spacing w:line="360" w:lineRule="auto"/>
        <w:ind w:firstLine="420" w:firstLineChars="200"/>
        <w:rPr>
          <w:rFonts w:hint="eastAsia" w:ascii="宋体" w:hAnsi="宋体"/>
          <w:color w:val="auto"/>
          <w:szCs w:val="21"/>
        </w:rPr>
      </w:pPr>
      <w:r>
        <w:rPr>
          <w:rFonts w:hint="eastAsia" w:ascii="宋体" w:hAnsi="宋体"/>
          <w:color w:val="auto"/>
          <w:szCs w:val="21"/>
        </w:rPr>
        <w:t xml:space="preserve">签约时间：____________________ </w:t>
      </w:r>
      <w:r>
        <w:rPr>
          <w:rFonts w:hint="eastAsia" w:ascii="宋体" w:hAnsi="宋体"/>
          <w:color w:val="auto"/>
          <w:szCs w:val="21"/>
          <w:lang w:val="en-US" w:eastAsia="zh-CN"/>
        </w:rPr>
        <w:t xml:space="preserve">        </w:t>
      </w:r>
      <w:r>
        <w:rPr>
          <w:rFonts w:hint="eastAsia" w:ascii="宋体" w:hAnsi="宋体"/>
          <w:color w:val="auto"/>
          <w:szCs w:val="21"/>
        </w:rPr>
        <w:t xml:space="preserve"> 签约时间：___________________</w:t>
      </w:r>
    </w:p>
    <w:p>
      <w:pPr>
        <w:spacing w:line="360" w:lineRule="auto"/>
        <w:ind w:firstLine="420" w:firstLineChars="200"/>
        <w:rPr>
          <w:rFonts w:hint="eastAsia" w:ascii="宋体" w:hAnsi="宋体"/>
          <w:color w:val="auto"/>
          <w:szCs w:val="21"/>
        </w:rPr>
      </w:pPr>
      <w:r>
        <w:rPr>
          <w:rFonts w:hint="eastAsia" w:ascii="宋体" w:hAnsi="宋体"/>
          <w:color w:val="auto"/>
          <w:szCs w:val="21"/>
        </w:rPr>
        <w:t xml:space="preserve">签约地点：____________________  </w:t>
      </w:r>
      <w:r>
        <w:rPr>
          <w:rFonts w:hint="eastAsia" w:ascii="宋体" w:hAnsi="宋体"/>
          <w:color w:val="auto"/>
          <w:szCs w:val="21"/>
          <w:lang w:val="en-US" w:eastAsia="zh-CN"/>
        </w:rPr>
        <w:t xml:space="preserve">        </w:t>
      </w:r>
      <w:r>
        <w:rPr>
          <w:rFonts w:hint="eastAsia" w:ascii="宋体" w:hAnsi="宋体"/>
          <w:color w:val="auto"/>
          <w:szCs w:val="21"/>
        </w:rPr>
        <w:t>签约地点：___________________</w:t>
      </w:r>
    </w:p>
    <w:p/>
    <w:p>
      <w:pPr>
        <w:pStyle w:val="17"/>
        <w:rPr>
          <w:rFonts w:hint="eastAsia" w:ascii="宋体" w:hAnsi="宋体" w:eastAsia="宋体" w:cs="宋体"/>
          <w:b/>
          <w:sz w:val="44"/>
          <w:szCs w:val="44"/>
          <w:lang w:val="en-US" w:eastAsia="zh-CN" w:bidi="ar-SA"/>
        </w:rPr>
      </w:pPr>
    </w:p>
    <w:p>
      <w:pPr>
        <w:pStyle w:val="17"/>
        <w:rPr>
          <w:rFonts w:hint="eastAsia" w:ascii="宋体" w:hAnsi="宋体" w:eastAsia="宋体" w:cs="宋体"/>
          <w:b/>
          <w:sz w:val="44"/>
          <w:szCs w:val="44"/>
          <w:lang w:val="en-US" w:eastAsia="zh-CN" w:bidi="ar-SA"/>
        </w:rPr>
      </w:pPr>
    </w:p>
    <w:p>
      <w:pPr>
        <w:pStyle w:val="17"/>
        <w:rPr>
          <w:rFonts w:hint="eastAsia" w:ascii="宋体" w:hAnsi="宋体" w:eastAsia="宋体" w:cs="宋体"/>
          <w:b/>
          <w:sz w:val="44"/>
          <w:szCs w:val="44"/>
          <w:lang w:val="en-US" w:eastAsia="zh-CN" w:bidi="ar-SA"/>
        </w:rPr>
      </w:pPr>
    </w:p>
    <w:p>
      <w:pPr>
        <w:pStyle w:val="17"/>
        <w:rPr>
          <w:rFonts w:hint="eastAsia" w:ascii="宋体" w:hAnsi="宋体" w:eastAsia="宋体" w:cs="宋体"/>
          <w:b/>
          <w:sz w:val="44"/>
          <w:szCs w:val="44"/>
          <w:lang w:val="en-US" w:eastAsia="zh-CN" w:bidi="ar-SA"/>
        </w:rPr>
      </w:pPr>
    </w:p>
    <w:bookmarkEnd w:id="17"/>
    <w:p>
      <w:pPr>
        <w:pStyle w:val="3"/>
        <w:numPr>
          <w:ilvl w:val="0"/>
          <w:numId w:val="6"/>
        </w:numPr>
        <w:ind w:firstLine="2570" w:firstLineChars="800"/>
        <w:jc w:val="both"/>
        <w:rPr>
          <w:rFonts w:hint="eastAsia"/>
        </w:rPr>
      </w:pPr>
      <w:r>
        <w:rPr>
          <w:rFonts w:hint="eastAsia"/>
        </w:rPr>
        <w:t xml:space="preserve"> 附件-响应文件格式</w:t>
      </w:r>
      <w:bookmarkEnd w:id="10"/>
      <w:bookmarkEnd w:id="11"/>
      <w:bookmarkEnd w:id="12"/>
      <w:bookmarkEnd w:id="13"/>
    </w:p>
    <w:p>
      <w:pPr>
        <w:rPr>
          <w:rFonts w:hint="eastAsia"/>
        </w:rPr>
      </w:pPr>
    </w:p>
    <w:p>
      <w:pPr>
        <w:tabs>
          <w:tab w:val="left" w:pos="900"/>
          <w:tab w:val="left" w:pos="1980"/>
        </w:tabs>
        <w:snapToGrid w:val="0"/>
        <w:spacing w:line="360" w:lineRule="auto"/>
        <w:ind w:left="142"/>
        <w:rPr>
          <w:rFonts w:ascii="宋体" w:hAnsi="宋体"/>
          <w:b/>
          <w:kern w:val="0"/>
          <w:sz w:val="24"/>
        </w:rPr>
      </w:pPr>
      <w:r>
        <w:rPr>
          <w:rFonts w:hint="eastAsia" w:ascii="宋体" w:hAnsi="宋体"/>
          <w:b/>
          <w:kern w:val="0"/>
          <w:sz w:val="24"/>
        </w:rPr>
        <w:t>供应商编制文件须知</w:t>
      </w:r>
    </w:p>
    <w:p>
      <w:pPr>
        <w:ind w:firstLine="420" w:firstLineChars="200"/>
        <w:rPr>
          <w:rFonts w:hint="eastAsia" w:ascii="宋体" w:hAnsi="宋体"/>
          <w:color w:val="000000"/>
          <w:szCs w:val="21"/>
          <w:lang w:val="zh-CN"/>
        </w:rPr>
      </w:pPr>
      <w:r>
        <w:rPr>
          <w:rFonts w:hint="eastAsia" w:ascii="宋体" w:hAnsi="宋体"/>
          <w:color w:val="000000"/>
          <w:szCs w:val="21"/>
          <w:lang w:val="zh-CN"/>
        </w:rPr>
        <w:t>1、供应商按照本部分的顺序编制响应文件，编制中涉及格式资料的，应按照本部分提供的内容和格式（所有表格的格式可扩展）填写提交。</w:t>
      </w:r>
    </w:p>
    <w:p>
      <w:pPr>
        <w:ind w:firstLine="420" w:firstLineChars="200"/>
        <w:rPr>
          <w:rFonts w:hint="eastAsia" w:ascii="宋体" w:hAnsi="宋体"/>
          <w:color w:val="000000"/>
          <w:szCs w:val="21"/>
          <w:lang w:val="zh-CN"/>
        </w:rPr>
      </w:pPr>
      <w:r>
        <w:rPr>
          <w:rFonts w:hint="eastAsia" w:ascii="宋体" w:hAnsi="宋体"/>
          <w:color w:val="000000"/>
          <w:szCs w:val="21"/>
          <w:lang w:val="zh-CN"/>
        </w:rPr>
        <w:t>2、对于文件中标记了“实质性格式”文件的，供应商不得改变格式中给定的文字所表达的含义，不得删减格式中的实质性内容，不得自行添加与格式中给定的文字内容相矛盾的内容，不得对应当填写的空格不填写或不实质性响应，</w:t>
      </w:r>
      <w:r>
        <w:rPr>
          <w:rFonts w:hint="eastAsia" w:ascii="宋体" w:hAnsi="宋体"/>
          <w:b/>
          <w:bCs/>
          <w:color w:val="000000"/>
          <w:szCs w:val="21"/>
          <w:lang w:val="zh-CN"/>
        </w:rPr>
        <w:t>否则响应无效</w:t>
      </w:r>
      <w:r>
        <w:rPr>
          <w:rFonts w:hint="eastAsia" w:ascii="宋体" w:hAnsi="宋体"/>
          <w:color w:val="000000"/>
          <w:szCs w:val="21"/>
          <w:lang w:val="zh-CN"/>
        </w:rPr>
        <w:t>。未标记“实质性格式”的文件和竞争性磋商文件未提供格式的内容，可由供应商自行编写。</w:t>
      </w:r>
    </w:p>
    <w:p>
      <w:pPr>
        <w:ind w:firstLine="420" w:firstLineChars="200"/>
        <w:rPr>
          <w:rFonts w:hint="eastAsia" w:ascii="宋体" w:hAnsi="宋体"/>
          <w:color w:val="000000"/>
          <w:szCs w:val="21"/>
          <w:lang w:val="zh-CN"/>
        </w:rPr>
      </w:pPr>
      <w:r>
        <w:rPr>
          <w:rFonts w:hint="eastAsia" w:ascii="宋体" w:hAnsi="宋体"/>
          <w:color w:val="000000"/>
          <w:szCs w:val="21"/>
          <w:lang w:val="zh-CN"/>
        </w:rPr>
        <w:t>3、全部声明和问题的回答及所附材料必须是真实的、准确的和完整的。</w:t>
      </w:r>
    </w:p>
    <w:p>
      <w:pPr>
        <w:ind w:firstLine="420" w:firstLineChars="200"/>
        <w:rPr>
          <w:rFonts w:hint="eastAsia" w:ascii="宋体" w:hAnsi="宋体"/>
          <w:color w:val="000000"/>
          <w:szCs w:val="21"/>
          <w:lang w:val="zh-CN"/>
        </w:rPr>
      </w:pPr>
    </w:p>
    <w:p>
      <w:pPr>
        <w:pStyle w:val="56"/>
        <w:snapToGrid w:val="0"/>
        <w:spacing w:after="240" w:afterLines="100" w:line="360" w:lineRule="auto"/>
        <w:jc w:val="both"/>
        <w:outlineLvl w:val="9"/>
        <w:rPr>
          <w:rFonts w:hint="eastAsia" w:cs="黑体"/>
          <w:bCs w:val="0"/>
          <w:sz w:val="22"/>
          <w:szCs w:val="22"/>
        </w:rPr>
      </w:pPr>
      <w:bookmarkStart w:id="19" w:name="_Toc127599610"/>
      <w:bookmarkStart w:id="20" w:name="_Toc235856998"/>
      <w:bookmarkStart w:id="21" w:name="_Toc508200447"/>
      <w:bookmarkStart w:id="22" w:name="_Toc12470"/>
      <w:bookmarkStart w:id="23" w:name="_Toc96755235"/>
      <w:bookmarkStart w:id="24" w:name="_Toc389141967"/>
      <w:bookmarkStart w:id="25" w:name="_Toc10771"/>
      <w:bookmarkStart w:id="26" w:name="_Toc448322558"/>
      <w:bookmarkStart w:id="27" w:name="_Toc10307"/>
      <w:bookmarkStart w:id="28" w:name="_Toc96755236"/>
      <w:bookmarkStart w:id="29" w:name="_Toc85430467"/>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jc w:val="both"/>
        <w:outlineLvl w:val="9"/>
        <w:rPr>
          <w:rFonts w:hint="eastAsia" w:cs="黑体"/>
          <w:bCs w:val="0"/>
          <w:sz w:val="22"/>
          <w:szCs w:val="22"/>
        </w:rPr>
      </w:pPr>
    </w:p>
    <w:p>
      <w:pPr>
        <w:pStyle w:val="56"/>
        <w:snapToGrid w:val="0"/>
        <w:spacing w:after="240" w:afterLines="100" w:line="360" w:lineRule="auto"/>
        <w:outlineLvl w:val="9"/>
        <w:rPr>
          <w:bCs w:val="0"/>
          <w:sz w:val="22"/>
          <w:szCs w:val="22"/>
        </w:rPr>
      </w:pPr>
      <w:r>
        <w:rPr>
          <w:rFonts w:hint="eastAsia" w:cs="黑体"/>
          <w:bCs w:val="0"/>
          <w:sz w:val="22"/>
          <w:szCs w:val="22"/>
        </w:rPr>
        <w:t>附件</w:t>
      </w:r>
      <w:r>
        <w:rPr>
          <w:rFonts w:cs="Arial"/>
          <w:bCs w:val="0"/>
          <w:sz w:val="22"/>
          <w:szCs w:val="22"/>
        </w:rPr>
        <w:t xml:space="preserve">1  </w:t>
      </w:r>
      <w:r>
        <w:rPr>
          <w:rFonts w:hint="eastAsia" w:cs="黑体"/>
          <w:bCs w:val="0"/>
          <w:sz w:val="22"/>
          <w:szCs w:val="22"/>
        </w:rPr>
        <w:t>报价一览表</w:t>
      </w:r>
      <w:bookmarkEnd w:id="19"/>
      <w:bookmarkEnd w:id="20"/>
      <w:bookmarkEnd w:id="21"/>
      <w:bookmarkEnd w:id="22"/>
      <w:bookmarkEnd w:id="23"/>
      <w:bookmarkEnd w:id="24"/>
      <w:bookmarkEnd w:id="25"/>
      <w:bookmarkEnd w:id="26"/>
      <w:bookmarkEnd w:id="27"/>
    </w:p>
    <w:p/>
    <w:p>
      <w:pPr>
        <w:spacing w:line="360" w:lineRule="auto"/>
        <w:ind w:firstLine="440" w:firstLineChars="200"/>
        <w:rPr>
          <w:rFonts w:asciiTheme="minorEastAsia" w:hAnsiTheme="minorEastAsia"/>
          <w:kern w:val="0"/>
          <w:szCs w:val="21"/>
        </w:rPr>
      </w:pPr>
      <w:r>
        <w:rPr>
          <w:rFonts w:hint="eastAsia"/>
          <w:sz w:val="22"/>
          <w:lang w:val="en-US" w:eastAsia="zh-CN"/>
        </w:rPr>
        <w:t>项目</w:t>
      </w:r>
      <w:r>
        <w:rPr>
          <w:rFonts w:hint="eastAsia"/>
          <w:sz w:val="22"/>
        </w:rPr>
        <w:t>编号：</w:t>
      </w:r>
      <w:r>
        <w:rPr>
          <w:rFonts w:hint="eastAsia"/>
          <w:sz w:val="22"/>
          <w:u w:val="none"/>
        </w:rPr>
        <w:t xml:space="preserve"> </w:t>
      </w:r>
      <w:r>
        <w:rPr>
          <w:rFonts w:hint="eastAsia" w:asciiTheme="minorEastAsia" w:hAnsiTheme="minorEastAsia"/>
          <w:kern w:val="0"/>
          <w:szCs w:val="21"/>
          <w:lang w:val="en-US" w:eastAsia="zh-CN"/>
        </w:rPr>
        <w:t>BJAMYY-2024-04-03（01包）</w:t>
      </w:r>
    </w:p>
    <w:p>
      <w:pPr>
        <w:ind w:firstLine="440" w:firstLineChars="200"/>
        <w:rPr>
          <w:rFonts w:hint="default"/>
          <w:sz w:val="22"/>
          <w:u w:val="none"/>
          <w:lang w:val="en-US"/>
        </w:rPr>
      </w:pPr>
      <w:r>
        <w:rPr>
          <w:rFonts w:hint="eastAsia"/>
          <w:sz w:val="22"/>
        </w:rPr>
        <w:t>项目名称：</w:t>
      </w:r>
      <w:r>
        <w:rPr>
          <w:rFonts w:hint="eastAsia"/>
          <w:sz w:val="22"/>
          <w:u w:val="none"/>
        </w:rPr>
        <w:t xml:space="preserve"> </w:t>
      </w:r>
      <w:r>
        <w:rPr>
          <w:rFonts w:hint="eastAsia" w:asciiTheme="minorEastAsia" w:hAnsiTheme="minorEastAsia" w:cstheme="minorBidi"/>
          <w:kern w:val="0"/>
          <w:sz w:val="21"/>
          <w:szCs w:val="21"/>
          <w:u w:val="none"/>
          <w:lang w:val="en-US" w:eastAsia="zh-CN" w:bidi="ar-SA"/>
        </w:rPr>
        <w:t>北京按摩医院口腔</w:t>
      </w:r>
      <w:r>
        <w:rPr>
          <w:rFonts w:hint="eastAsia" w:asciiTheme="minorEastAsia" w:hAnsiTheme="minorEastAsia" w:cstheme="minorBidi"/>
          <w:kern w:val="0"/>
          <w:sz w:val="21"/>
          <w:szCs w:val="21"/>
          <w:lang w:val="en-US" w:eastAsia="zh-CN" w:bidi="ar-SA"/>
        </w:rPr>
        <w:t>正畸</w:t>
      </w:r>
      <w:r>
        <w:rPr>
          <w:rFonts w:hint="eastAsia" w:asciiTheme="minorEastAsia" w:hAnsiTheme="minorEastAsia" w:cstheme="minorBidi"/>
          <w:kern w:val="0"/>
          <w:sz w:val="21"/>
          <w:szCs w:val="21"/>
          <w:u w:val="none"/>
          <w:lang w:val="en-US" w:eastAsia="zh-CN" w:bidi="ar-SA"/>
        </w:rPr>
        <w:t>类加工服务项目</w:t>
      </w:r>
      <w:r>
        <w:rPr>
          <w:rFonts w:hint="eastAsia"/>
          <w:sz w:val="22"/>
          <w:u w:val="none"/>
          <w:lang w:val="en-US" w:eastAsia="zh-CN"/>
        </w:rPr>
        <w:t xml:space="preserve">        </w:t>
      </w:r>
    </w:p>
    <w:p>
      <w:pPr>
        <w:ind w:firstLine="420" w:firstLineChars="200"/>
        <w:rPr>
          <w:rFonts w:hint="eastAsia" w:ascii="宋体" w:hAnsi="宋体"/>
          <w:color w:val="000000"/>
          <w:szCs w:val="21"/>
          <w:lang w:val="zh-CN"/>
        </w:rPr>
      </w:pPr>
    </w:p>
    <w:p>
      <w:pPr>
        <w:ind w:firstLine="420" w:firstLineChars="200"/>
        <w:rPr>
          <w:rFonts w:ascii="宋体" w:hAnsi="宋体"/>
          <w:color w:val="000000"/>
          <w:szCs w:val="21"/>
          <w:lang w:val="zh-CN"/>
        </w:rPr>
      </w:pPr>
      <w:r>
        <w:rPr>
          <w:rFonts w:hint="eastAsia" w:ascii="宋体" w:hAnsi="宋体"/>
          <w:color w:val="000000"/>
          <w:szCs w:val="21"/>
          <w:lang w:val="zh-CN"/>
        </w:rPr>
        <w:t>根据本项目实际情况，本项目费用如下：</w:t>
      </w:r>
    </w:p>
    <w:p>
      <w:pPr>
        <w:ind w:firstLine="420" w:firstLineChars="200"/>
        <w:rPr>
          <w:rFonts w:ascii="宋体" w:hAnsi="宋体"/>
          <w:color w:val="000000"/>
          <w:szCs w:val="21"/>
          <w:lang w:val="zh-CN"/>
        </w:rPr>
      </w:pPr>
    </w:p>
    <w:tbl>
      <w:tblPr>
        <w:tblStyle w:val="25"/>
        <w:tblW w:w="9418" w:type="dxa"/>
        <w:tblInd w:w="91" w:type="dxa"/>
        <w:tblLayout w:type="fixed"/>
        <w:tblCellMar>
          <w:top w:w="0" w:type="dxa"/>
          <w:left w:w="108" w:type="dxa"/>
          <w:bottom w:w="0" w:type="dxa"/>
          <w:right w:w="108" w:type="dxa"/>
        </w:tblCellMar>
      </w:tblPr>
      <w:tblGrid>
        <w:gridCol w:w="689"/>
        <w:gridCol w:w="3266"/>
        <w:gridCol w:w="2725"/>
        <w:gridCol w:w="1575"/>
        <w:gridCol w:w="1163"/>
      </w:tblGrid>
      <w:tr>
        <w:tblPrEx>
          <w:tblCellMar>
            <w:top w:w="0" w:type="dxa"/>
            <w:left w:w="108" w:type="dxa"/>
            <w:bottom w:w="0" w:type="dxa"/>
            <w:right w:w="108" w:type="dxa"/>
          </w:tblCellMar>
        </w:tblPrEx>
        <w:trPr>
          <w:trHeight w:val="590" w:hRule="exact"/>
        </w:trPr>
        <w:tc>
          <w:tcPr>
            <w:tcW w:w="68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000000"/>
                <w:szCs w:val="21"/>
                <w:lang w:val="zh-CN"/>
              </w:rPr>
            </w:pPr>
            <w:r>
              <w:rPr>
                <w:rFonts w:hint="eastAsia" w:ascii="宋体" w:hAnsi="宋体"/>
                <w:color w:val="000000"/>
                <w:szCs w:val="21"/>
                <w:lang w:val="zh-CN"/>
              </w:rPr>
              <w:t>序号</w:t>
            </w:r>
          </w:p>
        </w:tc>
        <w:tc>
          <w:tcPr>
            <w:tcW w:w="3266" w:type="dxa"/>
            <w:tcBorders>
              <w:top w:val="single" w:color="auto" w:sz="8" w:space="0"/>
              <w:left w:val="nil"/>
              <w:bottom w:val="single" w:color="auto" w:sz="8" w:space="0"/>
              <w:right w:val="single" w:color="auto" w:sz="8" w:space="0"/>
            </w:tcBorders>
            <w:vAlign w:val="center"/>
          </w:tcPr>
          <w:p>
            <w:pPr>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供应商名称</w:t>
            </w:r>
          </w:p>
        </w:tc>
        <w:tc>
          <w:tcPr>
            <w:tcW w:w="2725" w:type="dxa"/>
            <w:tcBorders>
              <w:top w:val="single" w:color="auto" w:sz="8" w:space="0"/>
              <w:left w:val="nil"/>
              <w:bottom w:val="single" w:color="auto" w:sz="8" w:space="0"/>
              <w:right w:val="single" w:color="auto" w:sz="8" w:space="0"/>
            </w:tcBorders>
            <w:vAlign w:val="center"/>
          </w:tcPr>
          <w:p>
            <w:pPr>
              <w:jc w:val="center"/>
              <w:rPr>
                <w:rFonts w:ascii="宋体" w:hAnsi="宋体"/>
                <w:color w:val="000000"/>
                <w:szCs w:val="21"/>
                <w:lang w:val="zh-CN"/>
              </w:rPr>
            </w:pPr>
            <w:r>
              <w:rPr>
                <w:rFonts w:hint="eastAsia" w:ascii="宋体" w:hAnsi="宋体"/>
                <w:color w:val="000000"/>
                <w:szCs w:val="21"/>
                <w:lang w:val="en-US" w:eastAsia="zh-CN"/>
              </w:rPr>
              <w:t>总价金额</w:t>
            </w:r>
            <w:r>
              <w:rPr>
                <w:rFonts w:hint="eastAsia" w:ascii="宋体" w:hAnsi="宋体"/>
                <w:color w:val="000000"/>
                <w:szCs w:val="21"/>
                <w:lang w:val="zh-CN"/>
              </w:rPr>
              <w:t>（元）</w:t>
            </w:r>
          </w:p>
        </w:tc>
        <w:tc>
          <w:tcPr>
            <w:tcW w:w="1575" w:type="dxa"/>
            <w:tcBorders>
              <w:top w:val="single" w:color="auto" w:sz="8" w:space="0"/>
              <w:left w:val="nil"/>
              <w:bottom w:val="single" w:color="auto" w:sz="8" w:space="0"/>
              <w:right w:val="single" w:color="auto" w:sz="8" w:space="0"/>
            </w:tcBorders>
            <w:vAlign w:val="center"/>
          </w:tcPr>
          <w:p>
            <w:pPr>
              <w:jc w:val="center"/>
              <w:rPr>
                <w:rFonts w:hint="eastAsia" w:ascii="宋体" w:hAnsi="宋体"/>
                <w:color w:val="000000"/>
                <w:szCs w:val="21"/>
                <w:lang w:val="en-US" w:eastAsia="zh-CN"/>
              </w:rPr>
            </w:pPr>
            <w:r>
              <w:rPr>
                <w:rFonts w:hint="eastAsia" w:ascii="宋体" w:hAnsi="宋体"/>
                <w:color w:val="000000"/>
                <w:szCs w:val="21"/>
                <w:lang w:val="en-US" w:eastAsia="zh-CN"/>
              </w:rPr>
              <w:t>服务期</w:t>
            </w:r>
          </w:p>
        </w:tc>
        <w:tc>
          <w:tcPr>
            <w:tcW w:w="1163" w:type="dxa"/>
            <w:tcBorders>
              <w:top w:val="single" w:color="auto" w:sz="8" w:space="0"/>
              <w:left w:val="nil"/>
              <w:bottom w:val="single" w:color="auto" w:sz="8" w:space="0"/>
              <w:right w:val="single" w:color="auto" w:sz="8" w:space="0"/>
            </w:tcBorders>
            <w:vAlign w:val="center"/>
          </w:tcPr>
          <w:p>
            <w:pPr>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备注</w:t>
            </w:r>
          </w:p>
        </w:tc>
      </w:tr>
      <w:tr>
        <w:tblPrEx>
          <w:tblCellMar>
            <w:top w:w="0" w:type="dxa"/>
            <w:left w:w="108" w:type="dxa"/>
            <w:bottom w:w="0" w:type="dxa"/>
            <w:right w:w="108" w:type="dxa"/>
          </w:tblCellMar>
        </w:tblPrEx>
        <w:trPr>
          <w:trHeight w:val="1727" w:hRule="exact"/>
        </w:trPr>
        <w:tc>
          <w:tcPr>
            <w:tcW w:w="689" w:type="dxa"/>
            <w:tcBorders>
              <w:top w:val="nil"/>
              <w:left w:val="single" w:color="auto" w:sz="8" w:space="0"/>
              <w:bottom w:val="single" w:color="auto" w:sz="8" w:space="0"/>
              <w:right w:val="single" w:color="auto" w:sz="8" w:space="0"/>
            </w:tcBorders>
            <w:vAlign w:val="center"/>
          </w:tcPr>
          <w:p>
            <w:pPr>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1</w:t>
            </w:r>
          </w:p>
        </w:tc>
        <w:tc>
          <w:tcPr>
            <w:tcW w:w="3266" w:type="dxa"/>
            <w:tcBorders>
              <w:top w:val="nil"/>
              <w:left w:val="nil"/>
              <w:bottom w:val="single" w:color="auto" w:sz="8" w:space="0"/>
              <w:right w:val="single" w:color="auto" w:sz="8" w:space="0"/>
            </w:tcBorders>
            <w:vAlign w:val="center"/>
          </w:tcPr>
          <w:p>
            <w:pPr>
              <w:jc w:val="center"/>
              <w:rPr>
                <w:rFonts w:hint="default" w:ascii="宋体" w:hAnsi="宋体"/>
                <w:color w:val="000000"/>
                <w:szCs w:val="21"/>
                <w:lang w:val="en-US" w:eastAsia="zh-CN"/>
              </w:rPr>
            </w:pPr>
          </w:p>
        </w:tc>
        <w:tc>
          <w:tcPr>
            <w:tcW w:w="2725" w:type="dxa"/>
            <w:tcBorders>
              <w:top w:val="nil"/>
              <w:left w:val="nil"/>
              <w:bottom w:val="single" w:color="auto" w:sz="8" w:space="0"/>
              <w:right w:val="single" w:color="auto" w:sz="8" w:space="0"/>
            </w:tcBorders>
            <w:vAlign w:val="center"/>
          </w:tcPr>
          <w:p>
            <w:pPr>
              <w:jc w:val="center"/>
              <w:rPr>
                <w:rFonts w:ascii="宋体" w:hAnsi="宋体"/>
                <w:color w:val="000000"/>
                <w:szCs w:val="21"/>
                <w:lang w:val="zh-CN"/>
              </w:rPr>
            </w:pPr>
          </w:p>
        </w:tc>
        <w:tc>
          <w:tcPr>
            <w:tcW w:w="1575" w:type="dxa"/>
            <w:tcBorders>
              <w:top w:val="nil"/>
              <w:left w:val="nil"/>
              <w:bottom w:val="single" w:color="auto" w:sz="8" w:space="0"/>
              <w:right w:val="single" w:color="auto" w:sz="8" w:space="0"/>
            </w:tcBorders>
            <w:vAlign w:val="center"/>
          </w:tcPr>
          <w:p>
            <w:pPr>
              <w:jc w:val="center"/>
              <w:rPr>
                <w:rFonts w:ascii="宋体" w:hAnsi="宋体"/>
                <w:color w:val="000000"/>
                <w:szCs w:val="21"/>
                <w:lang w:val="zh-CN"/>
              </w:rPr>
            </w:pPr>
          </w:p>
        </w:tc>
        <w:tc>
          <w:tcPr>
            <w:tcW w:w="1163" w:type="dxa"/>
            <w:tcBorders>
              <w:top w:val="nil"/>
              <w:left w:val="nil"/>
              <w:bottom w:val="single" w:color="auto" w:sz="8" w:space="0"/>
              <w:right w:val="single" w:color="auto" w:sz="8" w:space="0"/>
            </w:tcBorders>
            <w:vAlign w:val="center"/>
          </w:tcPr>
          <w:p>
            <w:pPr>
              <w:jc w:val="center"/>
              <w:rPr>
                <w:rFonts w:ascii="宋体" w:hAnsi="宋体"/>
                <w:color w:val="000000"/>
                <w:szCs w:val="21"/>
                <w:lang w:val="zh-CN"/>
              </w:rPr>
            </w:pPr>
          </w:p>
        </w:tc>
      </w:tr>
    </w:tbl>
    <w:p>
      <w:pPr>
        <w:ind w:firstLine="420"/>
        <w:rPr>
          <w:rFonts w:hint="eastAsia" w:ascii="宋体" w:hAnsi="宋体"/>
          <w:color w:val="000000"/>
          <w:szCs w:val="21"/>
          <w:lang w:val="zh-CN"/>
        </w:rPr>
      </w:pPr>
    </w:p>
    <w:p>
      <w:pPr>
        <w:ind w:firstLine="420"/>
        <w:rPr>
          <w:rFonts w:hint="eastAsia" w:ascii="宋体" w:hAnsi="宋体"/>
          <w:color w:val="000000" w:themeColor="text1"/>
          <w:szCs w:val="21"/>
          <w14:textFill>
            <w14:solidFill>
              <w14:schemeClr w14:val="tx1"/>
            </w14:solidFill>
          </w14:textFill>
        </w:rPr>
      </w:pPr>
      <w:r>
        <w:rPr>
          <w:rFonts w:hint="eastAsia" w:ascii="宋体" w:hAnsi="宋体"/>
          <w:color w:val="000000"/>
          <w:szCs w:val="21"/>
          <w:lang w:val="zh-CN"/>
        </w:rPr>
        <w:t>说明</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 xml:space="preserve"> 1、</w:t>
      </w:r>
      <w:r>
        <w:rPr>
          <w:rFonts w:hint="eastAsia" w:ascii="宋体" w:hAnsi="宋体"/>
          <w:color w:val="000000" w:themeColor="text1"/>
          <w:szCs w:val="21"/>
          <w14:textFill>
            <w14:solidFill>
              <w14:schemeClr w14:val="tx1"/>
            </w14:solidFill>
          </w14:textFill>
        </w:rPr>
        <w:t>完全满足遴选文件的商务条款要求和技术服务条款要求。</w:t>
      </w:r>
    </w:p>
    <w:p>
      <w:pPr>
        <w:ind w:firstLine="420"/>
        <w:rPr>
          <w:rFonts w:hint="eastAsia"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 xml:space="preserve">      2、</w:t>
      </w:r>
      <w:r>
        <w:rPr>
          <w:rFonts w:hint="eastAsia" w:ascii="宋体" w:hAnsi="宋体"/>
          <w:color w:val="000000" w:themeColor="text1"/>
          <w:szCs w:val="21"/>
          <w:lang w:val="zh-CN"/>
          <w14:textFill>
            <w14:solidFill>
              <w14:schemeClr w14:val="tx1"/>
            </w14:solidFill>
          </w14:textFill>
        </w:rPr>
        <w:t>大写金额和小写金额不一致的，以大写金额为准；</w:t>
      </w:r>
    </w:p>
    <w:p>
      <w:pPr>
        <w:ind w:firstLine="1050" w:firstLineChars="500"/>
        <w:rPr>
          <w:rFonts w:hint="default"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3、总价金额应与分项报价表中的合计金额相一致。</w:t>
      </w:r>
    </w:p>
    <w:p>
      <w:pPr>
        <w:ind w:firstLine="420"/>
        <w:rPr>
          <w:rFonts w:hint="default" w:ascii="宋体" w:hAnsi="宋体"/>
          <w:color w:val="FF0000"/>
          <w:szCs w:val="21"/>
          <w:lang w:val="en-US" w:eastAsia="zh-CN"/>
        </w:rPr>
      </w:pPr>
      <w:r>
        <w:rPr>
          <w:rFonts w:hint="eastAsia" w:ascii="宋体" w:hAnsi="宋体"/>
          <w:color w:val="FF0000"/>
          <w:szCs w:val="21"/>
          <w:lang w:val="en-US" w:eastAsia="zh-CN"/>
        </w:rPr>
        <w:t xml:space="preserve">    </w:t>
      </w:r>
    </w:p>
    <w:p>
      <w:pPr>
        <w:ind w:firstLine="420" w:firstLineChars="200"/>
        <w:rPr>
          <w:rFonts w:ascii="宋体" w:hAnsi="宋体"/>
          <w:color w:val="FF0000"/>
          <w:szCs w:val="21"/>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r>
        <w:rPr>
          <w:rFonts w:hint="eastAsia" w:ascii="宋体" w:hAnsi="宋体"/>
          <w:color w:val="000000"/>
          <w:szCs w:val="21"/>
          <w:lang w:val="zh-CN"/>
        </w:rPr>
        <w:t xml:space="preserve"> </w:t>
      </w:r>
      <w:r>
        <w:rPr>
          <w:rFonts w:ascii="宋体" w:hAnsi="宋体"/>
          <w:color w:val="000000"/>
          <w:szCs w:val="21"/>
          <w:lang w:val="zh-CN"/>
        </w:rPr>
        <w:t xml:space="preserve"> </w:t>
      </w: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rPr>
      </w:pPr>
      <w:r>
        <w:rPr>
          <w:rFonts w:hint="eastAsia" w:ascii="宋体" w:hAnsi="宋体"/>
          <w:color w:val="000000"/>
          <w:szCs w:val="21"/>
          <w:lang w:val="zh-CN"/>
        </w:rPr>
        <w:t>供应商（全称）</w:t>
      </w:r>
      <w:r>
        <w:rPr>
          <w:rFonts w:hint="eastAsia" w:ascii="宋体" w:hAnsi="宋体"/>
          <w:color w:val="000000"/>
          <w:szCs w:val="21"/>
        </w:rPr>
        <w:t xml:space="preserve">: </w:t>
      </w:r>
      <w:r>
        <w:rPr>
          <w:rFonts w:hint="eastAsia" w:ascii="宋体" w:hAnsi="宋体"/>
          <w:color w:val="000000"/>
          <w:szCs w:val="21"/>
          <w:u w:val="single"/>
        </w:rPr>
        <w:t xml:space="preserve">                             </w:t>
      </w:r>
      <w:r>
        <w:rPr>
          <w:rFonts w:hint="eastAsia" w:ascii="宋体" w:hAnsi="宋体"/>
          <w:color w:val="000000"/>
          <w:szCs w:val="21"/>
        </w:rPr>
        <w:t xml:space="preserve"> (签章)</w:t>
      </w:r>
    </w:p>
    <w:p>
      <w:pPr>
        <w:rPr>
          <w:rFonts w:ascii="宋体" w:hAnsi="宋体"/>
          <w:color w:val="000000"/>
          <w:szCs w:val="21"/>
        </w:rPr>
      </w:pPr>
      <w:r>
        <w:rPr>
          <w:rFonts w:hint="eastAsia" w:ascii="宋体" w:hAnsi="宋体"/>
          <w:color w:val="000000"/>
          <w:szCs w:val="21"/>
          <w:u w:val="single"/>
          <w:lang w:val="zh-CN"/>
        </w:rPr>
        <w:br w:type="textWrapping"/>
      </w:r>
      <w:r>
        <w:rPr>
          <w:rFonts w:hint="eastAsia" w:ascii="宋体" w:hAnsi="宋体"/>
          <w:color w:val="000000"/>
          <w:szCs w:val="21"/>
          <w:lang w:val="zh-CN"/>
        </w:rPr>
        <w:t>法定代表人（授权代表）</w:t>
      </w:r>
      <w:r>
        <w:rPr>
          <w:rFonts w:hint="eastAsia" w:ascii="宋体" w:hAnsi="宋体"/>
          <w:color w:val="000000"/>
          <w:szCs w:val="21"/>
        </w:rPr>
        <w:t xml:space="preserve">: </w:t>
      </w:r>
      <w:r>
        <w:rPr>
          <w:rFonts w:hint="eastAsia" w:ascii="宋体" w:hAnsi="宋体"/>
          <w:color w:val="000000"/>
          <w:szCs w:val="21"/>
          <w:u w:val="single"/>
        </w:rPr>
        <w:t xml:space="preserve">                     </w:t>
      </w:r>
      <w:r>
        <w:rPr>
          <w:rFonts w:hint="eastAsia" w:ascii="宋体" w:hAnsi="宋体"/>
          <w:color w:val="000000"/>
          <w:szCs w:val="21"/>
        </w:rPr>
        <w:t xml:space="preserve"> (签章)</w:t>
      </w:r>
    </w:p>
    <w:p>
      <w:pPr>
        <w:rPr>
          <w:rFonts w:ascii="Times New Roman" w:hAnsi="Times New Roman"/>
          <w:szCs w:val="24"/>
        </w:rPr>
      </w:pPr>
    </w:p>
    <w:p>
      <w:r>
        <w:rPr>
          <w:rFonts w:hint="eastAsia"/>
        </w:rPr>
        <w:t>日期：</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p/>
    <w:p/>
    <w:p>
      <w:pPr>
        <w:widowControl/>
        <w:rPr>
          <w:b/>
          <w:sz w:val="22"/>
          <w:shd w:val="clear" w:color="auto" w:fill="FFFFFF"/>
        </w:rPr>
      </w:pPr>
    </w:p>
    <w:p>
      <w:pPr>
        <w:widowControl/>
        <w:jc w:val="center"/>
        <w:rPr>
          <w:b/>
          <w:sz w:val="22"/>
          <w:shd w:val="clear" w:color="auto" w:fill="FFFFFF"/>
        </w:rPr>
      </w:pPr>
    </w:p>
    <w:p>
      <w:pPr>
        <w:widowControl/>
        <w:jc w:val="center"/>
        <w:rPr>
          <w:rFonts w:hint="eastAsia"/>
          <w:b/>
          <w:sz w:val="22"/>
          <w:shd w:val="clear" w:color="auto" w:fill="FFFFFF"/>
        </w:rPr>
      </w:pPr>
    </w:p>
    <w:p>
      <w:pPr>
        <w:widowControl/>
        <w:jc w:val="center"/>
        <w:rPr>
          <w:rFonts w:hint="eastAsia"/>
          <w:b/>
          <w:sz w:val="22"/>
          <w:shd w:val="clear" w:color="auto" w:fill="FFFFFF"/>
        </w:rPr>
      </w:pPr>
    </w:p>
    <w:p>
      <w:pPr>
        <w:widowControl/>
        <w:jc w:val="center"/>
        <w:rPr>
          <w:rFonts w:hint="eastAsia"/>
          <w:b/>
          <w:sz w:val="22"/>
          <w:shd w:val="clear" w:color="auto" w:fill="FFFFFF"/>
        </w:rPr>
      </w:pPr>
    </w:p>
    <w:p>
      <w:pPr>
        <w:widowControl/>
        <w:jc w:val="center"/>
        <w:rPr>
          <w:b/>
          <w:sz w:val="22"/>
          <w:shd w:val="clear" w:color="auto" w:fill="FFFFFF"/>
        </w:rPr>
      </w:pPr>
      <w:r>
        <w:rPr>
          <w:rFonts w:hint="eastAsia"/>
          <w:b/>
          <w:sz w:val="22"/>
          <w:shd w:val="clear" w:color="auto" w:fill="FFFFFF"/>
        </w:rPr>
        <w:t>附件</w:t>
      </w:r>
      <w:r>
        <w:rPr>
          <w:b/>
          <w:sz w:val="22"/>
          <w:shd w:val="clear" w:color="auto" w:fill="FFFFFF"/>
        </w:rPr>
        <w:t xml:space="preserve">2  </w:t>
      </w:r>
      <w:r>
        <w:rPr>
          <w:rFonts w:hint="eastAsia"/>
          <w:b/>
          <w:sz w:val="22"/>
          <w:shd w:val="clear" w:color="auto" w:fill="FFFFFF"/>
        </w:rPr>
        <w:t>分项（明细）报价表</w:t>
      </w:r>
    </w:p>
    <w:p>
      <w:pPr>
        <w:spacing w:line="360" w:lineRule="auto"/>
        <w:rPr>
          <w:sz w:val="22"/>
          <w:shd w:val="clear" w:color="auto" w:fill="FFFFFF"/>
        </w:rPr>
      </w:pPr>
    </w:p>
    <w:p>
      <w:pPr>
        <w:spacing w:line="360" w:lineRule="auto"/>
        <w:rPr>
          <w:sz w:val="22"/>
          <w:shd w:val="clear" w:color="auto" w:fill="FFFFFF"/>
        </w:rPr>
      </w:pPr>
    </w:p>
    <w:p>
      <w:pPr>
        <w:spacing w:line="360" w:lineRule="auto"/>
        <w:ind w:firstLine="440" w:firstLineChars="200"/>
        <w:rPr>
          <w:rFonts w:asciiTheme="minorEastAsia" w:hAnsiTheme="minorEastAsia"/>
          <w:kern w:val="0"/>
          <w:szCs w:val="21"/>
        </w:rPr>
      </w:pPr>
      <w:r>
        <w:rPr>
          <w:rFonts w:hint="eastAsia"/>
          <w:sz w:val="22"/>
        </w:rPr>
        <w:t>项目编号</w:t>
      </w:r>
      <w:r>
        <w:rPr>
          <w:rFonts w:hint="eastAsia"/>
          <w:szCs w:val="21"/>
        </w:rPr>
        <w:t>：</w:t>
      </w:r>
      <w:r>
        <w:rPr>
          <w:rFonts w:hint="eastAsia" w:asciiTheme="minorEastAsia" w:hAnsiTheme="minorEastAsia"/>
          <w:kern w:val="0"/>
          <w:szCs w:val="21"/>
          <w:lang w:val="en-US" w:eastAsia="zh-CN"/>
        </w:rPr>
        <w:t>BJAMYY-2024-04-03（01包）</w:t>
      </w:r>
    </w:p>
    <w:p>
      <w:pPr>
        <w:spacing w:line="360" w:lineRule="auto"/>
        <w:ind w:firstLine="420" w:firstLineChars="200"/>
        <w:rPr>
          <w:szCs w:val="21"/>
          <w:u w:val="none"/>
        </w:rPr>
      </w:pPr>
      <w:r>
        <w:rPr>
          <w:rFonts w:hint="eastAsia"/>
          <w:szCs w:val="21"/>
        </w:rPr>
        <w:t>项目名称：</w:t>
      </w:r>
      <w:r>
        <w:rPr>
          <w:rFonts w:hint="eastAsia" w:asciiTheme="minorEastAsia" w:hAnsiTheme="minorEastAsia" w:cstheme="minorBidi"/>
          <w:kern w:val="0"/>
          <w:sz w:val="21"/>
          <w:szCs w:val="21"/>
          <w:u w:val="none"/>
          <w:lang w:val="en-US" w:eastAsia="zh-CN" w:bidi="ar-SA"/>
        </w:rPr>
        <w:t>北京按摩医院口腔</w:t>
      </w:r>
      <w:r>
        <w:rPr>
          <w:rFonts w:hint="eastAsia" w:asciiTheme="minorEastAsia" w:hAnsiTheme="minorEastAsia" w:cstheme="minorBidi"/>
          <w:kern w:val="0"/>
          <w:sz w:val="21"/>
          <w:szCs w:val="21"/>
          <w:lang w:val="en-US" w:eastAsia="zh-CN" w:bidi="ar-SA"/>
        </w:rPr>
        <w:t>正畸</w:t>
      </w:r>
      <w:r>
        <w:rPr>
          <w:rFonts w:hint="eastAsia" w:asciiTheme="minorEastAsia" w:hAnsiTheme="minorEastAsia" w:cstheme="minorBidi"/>
          <w:kern w:val="0"/>
          <w:sz w:val="21"/>
          <w:szCs w:val="21"/>
          <w:u w:val="none"/>
          <w:lang w:val="en-US" w:eastAsia="zh-CN" w:bidi="ar-SA"/>
        </w:rPr>
        <w:t>类加工服务项目</w:t>
      </w:r>
      <w:r>
        <w:rPr>
          <w:rFonts w:hint="eastAsia"/>
          <w:szCs w:val="21"/>
          <w:u w:val="none"/>
        </w:rPr>
        <w:t xml:space="preserve">   </w:t>
      </w:r>
    </w:p>
    <w:p>
      <w:pPr>
        <w:spacing w:line="360" w:lineRule="auto"/>
        <w:ind w:firstLine="420" w:firstLineChars="200"/>
        <w:jc w:val="left"/>
        <w:rPr>
          <w:rFonts w:hint="default" w:asciiTheme="minorEastAsia" w:hAnsiTheme="minorEastAsia"/>
          <w:b w:val="0"/>
          <w:sz w:val="21"/>
          <w:szCs w:val="21"/>
          <w:shd w:val="clear" w:color="auto" w:fill="FFFFFF"/>
          <w:lang w:val="en-US" w:eastAsia="zh-CN"/>
        </w:rPr>
      </w:pPr>
      <w:r>
        <w:rPr>
          <w:rFonts w:hint="eastAsia" w:asciiTheme="minorEastAsia" w:hAnsiTheme="minorEastAsia"/>
          <w:b w:val="0"/>
          <w:sz w:val="21"/>
          <w:szCs w:val="21"/>
          <w:shd w:val="clear" w:color="auto" w:fill="FFFFFF"/>
        </w:rPr>
        <w:t>分项（明细）报价表</w:t>
      </w:r>
      <w:r>
        <w:rPr>
          <w:rFonts w:hint="eastAsia" w:asciiTheme="minorEastAsia" w:hAnsiTheme="minorEastAsia"/>
          <w:b w:val="0"/>
          <w:sz w:val="21"/>
          <w:szCs w:val="21"/>
          <w:shd w:val="clear" w:color="auto" w:fill="FFFFFF"/>
          <w:lang w:val="en-US" w:eastAsia="zh-CN"/>
        </w:rPr>
        <w:t>内成人正畸的全部</w:t>
      </w:r>
      <w:r>
        <w:rPr>
          <w:rFonts w:hint="eastAsia" w:asciiTheme="minorEastAsia" w:hAnsiTheme="minorEastAsia"/>
          <w:b w:val="0"/>
          <w:sz w:val="21"/>
          <w:szCs w:val="21"/>
          <w:highlight w:val="none"/>
          <w:shd w:val="clear" w:color="auto" w:fill="FFFFFF"/>
          <w:lang w:val="en-US" w:eastAsia="zh-CN"/>
        </w:rPr>
        <w:t>费用，</w:t>
      </w:r>
      <w:r>
        <w:rPr>
          <w:rFonts w:hint="eastAsia" w:asciiTheme="minorEastAsia" w:hAnsiTheme="minorEastAsia"/>
          <w:b w:val="0"/>
          <w:sz w:val="21"/>
          <w:szCs w:val="21"/>
          <w:shd w:val="clear" w:color="auto" w:fill="FFFFFF"/>
          <w:lang w:val="en-US" w:eastAsia="zh-CN"/>
        </w:rPr>
        <w:t>需全部满足并提供相应单价，如未提供，则文件作废。</w:t>
      </w:r>
    </w:p>
    <w:p>
      <w:pPr>
        <w:spacing w:line="360" w:lineRule="auto"/>
        <w:ind w:firstLine="420" w:firstLineChars="200"/>
        <w:jc w:val="left"/>
        <w:rPr>
          <w:rFonts w:hint="eastAsia" w:asciiTheme="minorEastAsia" w:hAnsiTheme="minorEastAsia"/>
          <w:szCs w:val="21"/>
          <w:shd w:val="clear" w:color="auto" w:fill="FFFFFF"/>
          <w:lang w:val="zh-CN"/>
        </w:rPr>
      </w:pPr>
      <w:r>
        <w:rPr>
          <w:rFonts w:hint="eastAsia" w:asciiTheme="minorEastAsia" w:hAnsiTheme="minorEastAsia"/>
          <w:szCs w:val="21"/>
          <w:shd w:val="clear" w:color="auto" w:fill="FFFFFF"/>
          <w:lang w:val="zh-CN"/>
        </w:rPr>
        <w:t>根据本项目实际情况，明细如下：</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4053"/>
        <w:gridCol w:w="2407"/>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61" w:type="dxa"/>
            <w:vAlign w:val="bottom"/>
          </w:tcPr>
          <w:p>
            <w:pPr>
              <w:pStyle w:val="15"/>
              <w:ind w:left="0" w:leftChars="0" w:firstLine="0" w:firstLineChars="0"/>
              <w:jc w:val="center"/>
              <w:rPr>
                <w:rFonts w:hint="eastAsia" w:eastAsiaTheme="minorEastAsia"/>
                <w:vertAlign w:val="baseline"/>
                <w:lang w:val="en-US" w:eastAsia="zh-CN"/>
              </w:rPr>
            </w:pPr>
            <w:r>
              <w:rPr>
                <w:rFonts w:hint="eastAsia"/>
                <w:vertAlign w:val="baseline"/>
                <w:lang w:val="en-US" w:eastAsia="zh-CN"/>
              </w:rPr>
              <w:t>序号</w:t>
            </w:r>
          </w:p>
        </w:tc>
        <w:tc>
          <w:tcPr>
            <w:tcW w:w="4053" w:type="dxa"/>
            <w:vAlign w:val="bottom"/>
          </w:tcPr>
          <w:p>
            <w:pPr>
              <w:pStyle w:val="15"/>
              <w:jc w:val="center"/>
              <w:rPr>
                <w:rFonts w:hint="default" w:eastAsiaTheme="minorEastAsia"/>
                <w:vertAlign w:val="baseline"/>
                <w:lang w:val="en-US" w:eastAsia="zh-CN"/>
              </w:rPr>
            </w:pPr>
            <w:r>
              <w:rPr>
                <w:rFonts w:hint="eastAsia"/>
                <w:vertAlign w:val="baseline"/>
                <w:lang w:val="en-US" w:eastAsia="zh-CN"/>
              </w:rPr>
              <w:t>名称</w:t>
            </w:r>
          </w:p>
        </w:tc>
        <w:tc>
          <w:tcPr>
            <w:tcW w:w="2407" w:type="dxa"/>
            <w:vAlign w:val="bottom"/>
          </w:tcPr>
          <w:p>
            <w:pPr>
              <w:pStyle w:val="15"/>
              <w:jc w:val="center"/>
              <w:rPr>
                <w:rFonts w:hint="default" w:eastAsiaTheme="minorEastAsia"/>
                <w:vertAlign w:val="baseline"/>
                <w:lang w:val="en-US" w:eastAsia="zh-CN"/>
              </w:rPr>
            </w:pPr>
            <w:r>
              <w:rPr>
                <w:rFonts w:hint="eastAsia"/>
                <w:vertAlign w:val="baseline"/>
                <w:lang w:val="en-US" w:eastAsia="zh-CN"/>
              </w:rPr>
              <w:t>报价金额（元/人次）</w:t>
            </w:r>
          </w:p>
        </w:tc>
        <w:tc>
          <w:tcPr>
            <w:tcW w:w="2407" w:type="dxa"/>
            <w:vAlign w:val="bottom"/>
          </w:tcPr>
          <w:p>
            <w:pPr>
              <w:pStyle w:val="15"/>
              <w:jc w:val="center"/>
              <w:rPr>
                <w:rFonts w:hint="default" w:eastAsiaTheme="minorEastAsia"/>
                <w:vertAlign w:val="baseline"/>
                <w:lang w:val="en-US" w:eastAsia="zh-CN"/>
              </w:rPr>
            </w:pPr>
            <w:r>
              <w:rPr>
                <w:rFonts w:hint="eastAsia"/>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pStyle w:val="15"/>
              <w:ind w:left="0" w:leftChars="0" w:firstLine="0" w:firstLineChars="0"/>
              <w:jc w:val="center"/>
              <w:rPr>
                <w:rFonts w:hint="eastAsia" w:eastAsiaTheme="minorEastAsia"/>
                <w:vertAlign w:val="baseline"/>
                <w:lang w:val="en-US" w:eastAsia="zh-CN"/>
              </w:rPr>
            </w:pPr>
            <w:r>
              <w:rPr>
                <w:rFonts w:hint="eastAsia"/>
                <w:vertAlign w:val="baseline"/>
                <w:lang w:val="en-US" w:eastAsia="zh-CN"/>
              </w:rPr>
              <w:t>1</w:t>
            </w:r>
          </w:p>
        </w:tc>
        <w:tc>
          <w:tcPr>
            <w:tcW w:w="4053" w:type="dxa"/>
          </w:tcPr>
          <w:p>
            <w:pPr>
              <w:pStyle w:val="15"/>
              <w:jc w:val="center"/>
              <w:rPr>
                <w:rFonts w:hint="default" w:eastAsiaTheme="minorEastAsia"/>
                <w:vertAlign w:val="baseline"/>
                <w:lang w:val="en-US" w:eastAsia="zh-CN"/>
              </w:rPr>
            </w:pPr>
            <w:r>
              <w:rPr>
                <w:rFonts w:hint="eastAsia"/>
                <w:vertAlign w:val="baseline"/>
                <w:lang w:val="en-US" w:eastAsia="zh-CN"/>
              </w:rPr>
              <w:t>简单病例（30步以内）</w:t>
            </w:r>
          </w:p>
        </w:tc>
        <w:tc>
          <w:tcPr>
            <w:tcW w:w="2407" w:type="dxa"/>
          </w:tcPr>
          <w:p>
            <w:pPr>
              <w:pStyle w:val="15"/>
              <w:jc w:val="center"/>
              <w:rPr>
                <w:rFonts w:hint="eastAsia"/>
                <w:vertAlign w:val="baseline"/>
                <w:lang w:val="zh-CN"/>
              </w:rPr>
            </w:pPr>
          </w:p>
        </w:tc>
        <w:tc>
          <w:tcPr>
            <w:tcW w:w="2407" w:type="dxa"/>
          </w:tcPr>
          <w:p>
            <w:pPr>
              <w:pStyle w:val="15"/>
              <w:jc w:val="center"/>
              <w:rPr>
                <w:rFonts w:hint="eastAsia"/>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pStyle w:val="15"/>
              <w:ind w:left="0" w:leftChars="0" w:firstLine="0" w:firstLineChars="0"/>
              <w:jc w:val="center"/>
              <w:rPr>
                <w:rFonts w:hint="default"/>
                <w:vertAlign w:val="baseline"/>
                <w:lang w:val="en-US" w:eastAsia="zh-CN"/>
              </w:rPr>
            </w:pPr>
            <w:r>
              <w:rPr>
                <w:rFonts w:hint="eastAsia"/>
                <w:vertAlign w:val="baseline"/>
                <w:lang w:val="en-US" w:eastAsia="zh-CN"/>
              </w:rPr>
              <w:t>2</w:t>
            </w:r>
          </w:p>
        </w:tc>
        <w:tc>
          <w:tcPr>
            <w:tcW w:w="4053" w:type="dxa"/>
          </w:tcPr>
          <w:p>
            <w:pPr>
              <w:pStyle w:val="15"/>
              <w:jc w:val="center"/>
              <w:rPr>
                <w:rFonts w:hint="eastAsia"/>
                <w:vertAlign w:val="baseline"/>
                <w:lang w:val="zh-CN"/>
              </w:rPr>
            </w:pPr>
            <w:r>
              <w:rPr>
                <w:rFonts w:hint="eastAsia"/>
                <w:vertAlign w:val="baseline"/>
                <w:lang w:val="en-US" w:eastAsia="zh-CN"/>
              </w:rPr>
              <w:t>一般病例（30-60步）</w:t>
            </w:r>
          </w:p>
        </w:tc>
        <w:tc>
          <w:tcPr>
            <w:tcW w:w="2407" w:type="dxa"/>
          </w:tcPr>
          <w:p>
            <w:pPr>
              <w:pStyle w:val="15"/>
              <w:jc w:val="center"/>
              <w:rPr>
                <w:rFonts w:hint="eastAsia"/>
                <w:vertAlign w:val="baseline"/>
                <w:lang w:val="en-US" w:eastAsia="zh-CN"/>
              </w:rPr>
            </w:pPr>
          </w:p>
        </w:tc>
        <w:tc>
          <w:tcPr>
            <w:tcW w:w="2407" w:type="dxa"/>
          </w:tcPr>
          <w:p>
            <w:pPr>
              <w:pStyle w:val="15"/>
              <w:jc w:val="center"/>
              <w:rPr>
                <w:rFonts w:hint="eastAsia"/>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pStyle w:val="15"/>
              <w:ind w:left="0" w:leftChars="0" w:firstLine="0" w:firstLineChars="0"/>
              <w:jc w:val="center"/>
              <w:rPr>
                <w:rFonts w:hint="default"/>
                <w:vertAlign w:val="baseline"/>
                <w:lang w:val="en-US" w:eastAsia="zh-CN"/>
              </w:rPr>
            </w:pPr>
            <w:r>
              <w:rPr>
                <w:rFonts w:hint="eastAsia"/>
                <w:vertAlign w:val="baseline"/>
                <w:lang w:val="en-US" w:eastAsia="zh-CN"/>
              </w:rPr>
              <w:t>3</w:t>
            </w:r>
          </w:p>
        </w:tc>
        <w:tc>
          <w:tcPr>
            <w:tcW w:w="4053" w:type="dxa"/>
          </w:tcPr>
          <w:p>
            <w:pPr>
              <w:pStyle w:val="15"/>
              <w:jc w:val="center"/>
              <w:rPr>
                <w:rFonts w:hint="default"/>
                <w:vertAlign w:val="baseline"/>
                <w:lang w:val="en-US" w:eastAsia="zh-CN"/>
              </w:rPr>
            </w:pPr>
            <w:r>
              <w:rPr>
                <w:rFonts w:hint="eastAsia"/>
                <w:vertAlign w:val="baseline"/>
                <w:lang w:val="en-US" w:eastAsia="zh-CN"/>
              </w:rPr>
              <w:t>复杂病例（60步以上）</w:t>
            </w:r>
          </w:p>
        </w:tc>
        <w:tc>
          <w:tcPr>
            <w:tcW w:w="2407" w:type="dxa"/>
          </w:tcPr>
          <w:p>
            <w:pPr>
              <w:pStyle w:val="15"/>
              <w:jc w:val="center"/>
              <w:rPr>
                <w:rFonts w:hint="eastAsia"/>
                <w:vertAlign w:val="baseline"/>
                <w:lang w:val="en-US" w:eastAsia="zh-CN"/>
              </w:rPr>
            </w:pPr>
          </w:p>
        </w:tc>
        <w:tc>
          <w:tcPr>
            <w:tcW w:w="2407" w:type="dxa"/>
          </w:tcPr>
          <w:p>
            <w:pPr>
              <w:pStyle w:val="15"/>
              <w:jc w:val="center"/>
              <w:rPr>
                <w:rFonts w:hint="eastAsia"/>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Align w:val="center"/>
          </w:tcPr>
          <w:p>
            <w:pPr>
              <w:pStyle w:val="15"/>
              <w:ind w:left="0" w:leftChars="0" w:firstLine="0" w:firstLineChars="0"/>
              <w:jc w:val="center"/>
              <w:rPr>
                <w:rFonts w:hint="eastAsia" w:eastAsiaTheme="minorEastAsia"/>
                <w:vertAlign w:val="baseline"/>
                <w:lang w:val="en-US" w:eastAsia="zh-CN"/>
              </w:rPr>
            </w:pPr>
            <w:r>
              <w:rPr>
                <w:rFonts w:hint="eastAsia"/>
                <w:vertAlign w:val="baseline"/>
                <w:lang w:val="en-US" w:eastAsia="zh-CN"/>
              </w:rPr>
              <w:t>4</w:t>
            </w:r>
          </w:p>
        </w:tc>
        <w:tc>
          <w:tcPr>
            <w:tcW w:w="4053" w:type="dxa"/>
            <w:vAlign w:val="center"/>
          </w:tcPr>
          <w:p>
            <w:pPr>
              <w:pStyle w:val="15"/>
              <w:jc w:val="center"/>
              <w:rPr>
                <w:rFonts w:hint="default" w:eastAsiaTheme="minorEastAsia"/>
                <w:vertAlign w:val="baseline"/>
                <w:lang w:val="en-US" w:eastAsia="zh-CN"/>
              </w:rPr>
            </w:pPr>
            <w:r>
              <w:rPr>
                <w:rFonts w:hint="eastAsia"/>
                <w:vertAlign w:val="baseline"/>
                <w:lang w:val="en-US" w:eastAsia="zh-CN"/>
              </w:rPr>
              <w:t>合计金额</w:t>
            </w:r>
          </w:p>
        </w:tc>
        <w:tc>
          <w:tcPr>
            <w:tcW w:w="4814" w:type="dxa"/>
            <w:gridSpan w:val="2"/>
          </w:tcPr>
          <w:p>
            <w:pPr>
              <w:pStyle w:val="15"/>
              <w:jc w:val="center"/>
              <w:rPr>
                <w:rFonts w:hint="eastAsia"/>
                <w:vertAlign w:val="baseline"/>
                <w:lang w:val="zh-CN"/>
              </w:rPr>
            </w:pPr>
          </w:p>
        </w:tc>
      </w:tr>
    </w:tbl>
    <w:p>
      <w:pPr>
        <w:rPr>
          <w:rFonts w:hint="eastAsia"/>
        </w:rPr>
      </w:pPr>
      <w:r>
        <w:rPr>
          <w:rFonts w:hint="eastAsia"/>
        </w:rPr>
        <w:t>注</w:t>
      </w:r>
      <w:r>
        <w:rPr>
          <w:rFonts w:hint="eastAsia"/>
          <w:lang w:val="en-US" w:eastAsia="zh-CN"/>
        </w:rPr>
        <w:t>1</w:t>
      </w:r>
      <w:r>
        <w:rPr>
          <w:rFonts w:hint="eastAsia"/>
        </w:rPr>
        <w:t>：供应商报价应充分考虑项目运行费用支出合计</w:t>
      </w:r>
      <w:r>
        <w:rPr>
          <w:rFonts w:hint="eastAsia"/>
          <w:lang w:eastAsia="zh-CN"/>
        </w:rPr>
        <w:t>（</w:t>
      </w:r>
      <w:r>
        <w:rPr>
          <w:rFonts w:hint="eastAsia"/>
          <w:lang w:val="en-US" w:eastAsia="zh-CN"/>
        </w:rPr>
        <w:t>含</w:t>
      </w:r>
      <w:r>
        <w:rPr>
          <w:rFonts w:hint="eastAsia" w:ascii="宋体" w:hAnsi="宋体"/>
          <w:szCs w:val="21"/>
        </w:rPr>
        <w:t>人工、运输</w:t>
      </w:r>
      <w:r>
        <w:rPr>
          <w:rFonts w:hint="eastAsia" w:ascii="宋体" w:hAnsi="宋体"/>
          <w:szCs w:val="21"/>
          <w:lang w:eastAsia="zh-CN"/>
        </w:rPr>
        <w:t>、</w:t>
      </w:r>
      <w:r>
        <w:rPr>
          <w:rFonts w:hint="eastAsia" w:ascii="宋体" w:hAnsi="宋体"/>
          <w:szCs w:val="21"/>
          <w:lang w:val="en-US" w:eastAsia="zh-CN"/>
        </w:rPr>
        <w:t>检测及税费等</w:t>
      </w:r>
      <w:r>
        <w:rPr>
          <w:rFonts w:hint="eastAsia"/>
          <w:lang w:eastAsia="zh-CN"/>
        </w:rPr>
        <w:t>）</w:t>
      </w:r>
      <w:r>
        <w:rPr>
          <w:rFonts w:hint="eastAsia"/>
        </w:rPr>
        <w:t>，医院不再支付任何额外费用。</w:t>
      </w:r>
    </w:p>
    <w:p>
      <w:pPr>
        <w:rPr>
          <w:rFonts w:hint="default"/>
          <w:lang w:val="en-US" w:eastAsia="zh-CN"/>
        </w:rPr>
      </w:pPr>
      <w:r>
        <w:rPr>
          <w:rFonts w:hint="eastAsia"/>
          <w:lang w:val="en-US" w:eastAsia="zh-CN"/>
        </w:rPr>
        <w:t>注2：以上步数可根据供应商制作工艺略有偏差，偏差值±5。</w:t>
      </w:r>
    </w:p>
    <w:p>
      <w:pPr>
        <w:pStyle w:val="15"/>
        <w:rPr>
          <w:rFonts w:hint="eastAsia" w:asciiTheme="minorEastAsia" w:hAnsiTheme="minorEastAsia"/>
          <w:szCs w:val="21"/>
          <w:shd w:val="clear" w:color="auto" w:fill="FFFFFF"/>
          <w:lang w:val="zh-CN"/>
        </w:rPr>
      </w:pPr>
    </w:p>
    <w:p>
      <w:pPr>
        <w:pStyle w:val="15"/>
        <w:rPr>
          <w:rFonts w:hint="eastAsia" w:asciiTheme="minorEastAsia" w:hAnsiTheme="minorEastAsia"/>
          <w:szCs w:val="21"/>
          <w:shd w:val="clear" w:color="auto" w:fill="FFFFFF"/>
          <w:lang w:val="zh-CN"/>
        </w:rPr>
      </w:pPr>
    </w:p>
    <w:p>
      <w:pPr>
        <w:spacing w:line="400" w:lineRule="exact"/>
        <w:jc w:val="center"/>
        <w:rPr>
          <w:rFonts w:hint="eastAsia" w:ascii="宋体" w:hAnsi="宋体" w:cs="宋体"/>
          <w:sz w:val="24"/>
          <w:szCs w:val="24"/>
        </w:rPr>
      </w:pPr>
    </w:p>
    <w:p>
      <w:pPr>
        <w:pStyle w:val="15"/>
        <w:rPr>
          <w:rFonts w:hint="eastAsia" w:ascii="宋体" w:hAnsi="宋体" w:cs="宋体"/>
          <w:sz w:val="24"/>
          <w:szCs w:val="24"/>
        </w:rPr>
      </w:pPr>
    </w:p>
    <w:p>
      <w:pPr>
        <w:pStyle w:val="15"/>
        <w:rPr>
          <w:rFonts w:hint="eastAsia" w:ascii="宋体" w:hAnsi="宋体" w:cs="宋体"/>
          <w:sz w:val="24"/>
          <w:szCs w:val="24"/>
        </w:rPr>
      </w:pPr>
    </w:p>
    <w:p>
      <w:pPr>
        <w:pStyle w:val="15"/>
        <w:rPr>
          <w:rFonts w:hint="eastAsia" w:ascii="宋体" w:hAnsi="宋体" w:cs="宋体"/>
          <w:sz w:val="24"/>
          <w:szCs w:val="24"/>
        </w:rPr>
      </w:pPr>
    </w:p>
    <w:p>
      <w:pPr>
        <w:pStyle w:val="15"/>
        <w:rPr>
          <w:rFonts w:hint="eastAsia" w:ascii="宋体" w:hAnsi="宋体" w:cs="宋体"/>
          <w:sz w:val="24"/>
          <w:szCs w:val="24"/>
        </w:rPr>
      </w:pPr>
    </w:p>
    <w:p>
      <w:pPr>
        <w:pStyle w:val="15"/>
        <w:rPr>
          <w:rFonts w:hint="eastAsia" w:ascii="宋体" w:hAnsi="宋体" w:cs="宋体"/>
          <w:sz w:val="24"/>
          <w:szCs w:val="24"/>
        </w:rPr>
      </w:pPr>
    </w:p>
    <w:p>
      <w:pPr>
        <w:pStyle w:val="15"/>
        <w:rPr>
          <w:rFonts w:hint="eastAsia" w:ascii="宋体" w:hAnsi="宋体" w:cs="宋体"/>
          <w:sz w:val="24"/>
          <w:szCs w:val="24"/>
        </w:rPr>
      </w:pPr>
    </w:p>
    <w:p>
      <w:pPr>
        <w:pStyle w:val="15"/>
        <w:rPr>
          <w:rFonts w:hint="eastAsia" w:ascii="宋体" w:hAnsi="宋体" w:cs="宋体"/>
          <w:sz w:val="24"/>
          <w:szCs w:val="24"/>
        </w:rPr>
      </w:pPr>
    </w:p>
    <w:p>
      <w:pPr>
        <w:pStyle w:val="15"/>
        <w:rPr>
          <w:rFonts w:hint="eastAsia" w:ascii="宋体" w:hAnsi="宋体" w:cs="宋体"/>
          <w:sz w:val="24"/>
          <w:szCs w:val="24"/>
        </w:rPr>
      </w:pPr>
    </w:p>
    <w:p>
      <w:pPr>
        <w:pStyle w:val="15"/>
        <w:rPr>
          <w:rFonts w:hint="eastAsia" w:ascii="宋体" w:hAnsi="宋体" w:cs="宋体"/>
          <w:sz w:val="24"/>
          <w:szCs w:val="24"/>
        </w:rPr>
      </w:pPr>
    </w:p>
    <w:p>
      <w:pPr>
        <w:pStyle w:val="15"/>
        <w:rPr>
          <w:rFonts w:hint="eastAsia" w:ascii="宋体" w:hAnsi="宋体" w:cs="宋体"/>
          <w:sz w:val="24"/>
          <w:szCs w:val="24"/>
        </w:rPr>
      </w:pPr>
    </w:p>
    <w:p>
      <w:pPr>
        <w:pStyle w:val="15"/>
        <w:rPr>
          <w:rFonts w:hint="eastAsia" w:ascii="宋体" w:hAnsi="宋体" w:cs="宋体"/>
          <w:sz w:val="24"/>
          <w:szCs w:val="24"/>
        </w:rPr>
      </w:pPr>
    </w:p>
    <w:p>
      <w:pPr>
        <w:pStyle w:val="15"/>
        <w:rPr>
          <w:rFonts w:hint="eastAsia" w:ascii="宋体" w:hAnsi="宋体" w:cs="宋体"/>
          <w:sz w:val="24"/>
          <w:szCs w:val="24"/>
        </w:rPr>
      </w:pPr>
    </w:p>
    <w:p>
      <w:pPr>
        <w:widowControl/>
        <w:jc w:val="center"/>
        <w:rPr>
          <w:b/>
          <w:sz w:val="22"/>
          <w:shd w:val="clear" w:color="auto" w:fill="FFFFFF"/>
        </w:rPr>
      </w:pPr>
    </w:p>
    <w:bookmarkEnd w:id="28"/>
    <w:bookmarkEnd w:id="29"/>
    <w:p>
      <w:pPr>
        <w:pStyle w:val="56"/>
        <w:snapToGrid w:val="0"/>
        <w:spacing w:after="120" w:afterLines="50" w:line="360" w:lineRule="auto"/>
        <w:outlineLvl w:val="9"/>
        <w:rPr>
          <w:color w:val="000000" w:themeColor="text1"/>
          <w:sz w:val="22"/>
          <w:szCs w:val="22"/>
          <w14:textFill>
            <w14:solidFill>
              <w14:schemeClr w14:val="tx1"/>
            </w14:solidFill>
          </w14:textFill>
        </w:rPr>
      </w:pPr>
      <w:bookmarkStart w:id="30" w:name="_Toc421719955"/>
      <w:bookmarkStart w:id="31" w:name="_Toc448322559"/>
      <w:bookmarkStart w:id="32" w:name="_Toc508200448"/>
      <w:bookmarkStart w:id="33" w:name="_Toc24925"/>
      <w:bookmarkStart w:id="34" w:name="_Toc28586"/>
      <w:bookmarkStart w:id="35" w:name="_Toc17493"/>
      <w:r>
        <w:rPr>
          <w:rFonts w:hint="eastAsia"/>
          <w:color w:val="000000" w:themeColor="text1"/>
          <w:sz w:val="22"/>
          <w:szCs w:val="22"/>
          <w14:textFill>
            <w14:solidFill>
              <w14:schemeClr w14:val="tx1"/>
            </w14:solidFill>
          </w14:textFill>
        </w:rPr>
        <w:t>附件</w:t>
      </w:r>
      <w:bookmarkEnd w:id="30"/>
      <w:bookmarkEnd w:id="31"/>
      <w:r>
        <w:rPr>
          <w:rFonts w:hint="eastAsia"/>
          <w:color w:val="000000" w:themeColor="text1"/>
          <w:sz w:val="22"/>
          <w:szCs w:val="22"/>
          <w:lang w:val="en-US" w:eastAsia="zh-CN"/>
          <w14:textFill>
            <w14:solidFill>
              <w14:schemeClr w14:val="tx1"/>
            </w14:solidFill>
          </w14:textFill>
        </w:rPr>
        <w:t>3</w:t>
      </w:r>
      <w:r>
        <w:rPr>
          <w:color w:val="000000" w:themeColor="text1"/>
          <w:sz w:val="22"/>
          <w:szCs w:val="22"/>
          <w14:textFill>
            <w14:solidFill>
              <w14:schemeClr w14:val="tx1"/>
            </w14:solidFill>
          </w14:textFill>
        </w:rPr>
        <w:t xml:space="preserve"> </w:t>
      </w:r>
      <w:r>
        <w:rPr>
          <w:rFonts w:hint="eastAsia"/>
          <w:color w:val="000000" w:themeColor="text1"/>
          <w:sz w:val="22"/>
          <w:szCs w:val="22"/>
          <w:lang w:val="en-US" w:eastAsia="zh-CN"/>
          <w14:textFill>
            <w14:solidFill>
              <w14:schemeClr w14:val="tx1"/>
            </w14:solidFill>
          </w14:textFill>
        </w:rPr>
        <w:t>采购需求</w:t>
      </w:r>
      <w:r>
        <w:rPr>
          <w:rFonts w:hint="eastAsia"/>
          <w:color w:val="000000" w:themeColor="text1"/>
          <w:sz w:val="22"/>
          <w:szCs w:val="22"/>
          <w14:textFill>
            <w14:solidFill>
              <w14:schemeClr w14:val="tx1"/>
            </w14:solidFill>
          </w14:textFill>
        </w:rPr>
        <w:t>偏离表</w:t>
      </w:r>
      <w:bookmarkEnd w:id="32"/>
      <w:bookmarkEnd w:id="33"/>
      <w:bookmarkEnd w:id="34"/>
      <w:bookmarkEnd w:id="35"/>
    </w:p>
    <w:p>
      <w:pPr>
        <w:spacing w:line="360" w:lineRule="auto"/>
        <w:ind w:firstLine="440" w:firstLineChars="200"/>
        <w:rPr>
          <w:rFonts w:hint="eastAsia" w:asciiTheme="minorEastAsia" w:hAnsiTheme="minorEastAsia"/>
          <w:kern w:val="0"/>
          <w:szCs w:val="21"/>
          <w:lang w:val="en-US" w:eastAsia="zh-CN"/>
        </w:rPr>
      </w:pPr>
      <w:r>
        <w:rPr>
          <w:rFonts w:hint="eastAsia"/>
          <w:sz w:val="22"/>
        </w:rPr>
        <w:t>项目编号</w:t>
      </w:r>
      <w:r>
        <w:rPr>
          <w:rFonts w:hint="eastAsia" w:cs="仿宋_GB2312"/>
          <w:sz w:val="22"/>
        </w:rPr>
        <w:t xml:space="preserve">： </w:t>
      </w:r>
      <w:r>
        <w:rPr>
          <w:rFonts w:hint="eastAsia" w:asciiTheme="minorEastAsia" w:hAnsiTheme="minorEastAsia"/>
          <w:kern w:val="0"/>
          <w:szCs w:val="21"/>
          <w:lang w:val="en-US" w:eastAsia="zh-CN"/>
        </w:rPr>
        <w:t>BJAMYY-2024-04-03（01包）</w:t>
      </w:r>
    </w:p>
    <w:p>
      <w:pPr>
        <w:spacing w:line="360" w:lineRule="auto"/>
        <w:ind w:firstLine="440" w:firstLineChars="200"/>
        <w:rPr>
          <w:rFonts w:hint="default"/>
          <w:sz w:val="22"/>
          <w:u w:val="single"/>
          <w:lang w:val="en-US" w:eastAsia="zh-CN"/>
        </w:rPr>
      </w:pPr>
      <w:r>
        <w:rPr>
          <w:rFonts w:hint="eastAsia" w:cs="仿宋_GB2312"/>
          <w:sz w:val="22"/>
        </w:rPr>
        <w:t>项目名称：</w:t>
      </w:r>
      <w:r>
        <w:rPr>
          <w:rFonts w:hint="eastAsia"/>
          <w:sz w:val="22"/>
          <w:u w:val="none"/>
        </w:rPr>
        <w:t xml:space="preserve"> </w:t>
      </w:r>
      <w:r>
        <w:rPr>
          <w:rFonts w:hint="eastAsia" w:asciiTheme="minorEastAsia" w:hAnsiTheme="minorEastAsia" w:cstheme="minorBidi"/>
          <w:kern w:val="0"/>
          <w:sz w:val="21"/>
          <w:szCs w:val="21"/>
          <w:u w:val="none"/>
          <w:lang w:val="en-US" w:eastAsia="zh-CN" w:bidi="ar-SA"/>
        </w:rPr>
        <w:t>北京按摩医院口腔</w:t>
      </w:r>
      <w:r>
        <w:rPr>
          <w:rFonts w:hint="eastAsia" w:asciiTheme="minorEastAsia" w:hAnsiTheme="minorEastAsia" w:cstheme="minorBidi"/>
          <w:kern w:val="0"/>
          <w:sz w:val="21"/>
          <w:szCs w:val="21"/>
          <w:lang w:val="en-US" w:eastAsia="zh-CN" w:bidi="ar-SA"/>
        </w:rPr>
        <w:t>正畸</w:t>
      </w:r>
      <w:r>
        <w:rPr>
          <w:rFonts w:hint="eastAsia" w:asciiTheme="minorEastAsia" w:hAnsiTheme="minorEastAsia" w:cstheme="minorBidi"/>
          <w:kern w:val="0"/>
          <w:sz w:val="21"/>
          <w:szCs w:val="21"/>
          <w:u w:val="none"/>
          <w:lang w:val="en-US" w:eastAsia="zh-CN" w:bidi="ar-SA"/>
        </w:rPr>
        <w:t>类加工服务项目</w:t>
      </w:r>
    </w:p>
    <w:p>
      <w:pPr>
        <w:pStyle w:val="17"/>
        <w:rPr>
          <w:rFonts w:hint="eastAsia"/>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4003"/>
        <w:gridCol w:w="1984"/>
        <w:gridCol w:w="1418"/>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序号</w:t>
            </w:r>
          </w:p>
        </w:tc>
        <w:tc>
          <w:tcPr>
            <w:tcW w:w="400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18"/>
                <w:szCs w:val="18"/>
              </w:rPr>
            </w:pPr>
            <w:r>
              <w:rPr>
                <w:rFonts w:hint="eastAsia" w:asciiTheme="minorEastAsia" w:hAnsiTheme="minorEastAsia"/>
                <w:sz w:val="18"/>
                <w:szCs w:val="18"/>
              </w:rPr>
              <w:t>内容</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18"/>
                <w:szCs w:val="18"/>
              </w:rPr>
            </w:pPr>
            <w:r>
              <w:rPr>
                <w:rFonts w:hint="eastAsia" w:asciiTheme="minorEastAsia" w:hAnsiTheme="minorEastAsia"/>
                <w:sz w:val="18"/>
                <w:szCs w:val="18"/>
              </w:rPr>
              <w:t>响应文件</w:t>
            </w:r>
          </w:p>
          <w:p>
            <w:pPr>
              <w:jc w:val="center"/>
              <w:rPr>
                <w:rFonts w:asciiTheme="minorEastAsia" w:hAnsiTheme="minorEastAsia"/>
                <w:sz w:val="18"/>
                <w:szCs w:val="18"/>
              </w:rPr>
            </w:pPr>
            <w:r>
              <w:rPr>
                <w:rFonts w:hint="eastAsia" w:asciiTheme="minorEastAsia" w:hAnsiTheme="minorEastAsia"/>
                <w:sz w:val="18"/>
                <w:szCs w:val="18"/>
              </w:rPr>
              <w:t>的响应内容</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18"/>
                <w:szCs w:val="18"/>
              </w:rPr>
            </w:pPr>
            <w:r>
              <w:rPr>
                <w:rFonts w:hint="eastAsia" w:asciiTheme="minorEastAsia" w:hAnsiTheme="minorEastAsia"/>
                <w:sz w:val="18"/>
                <w:szCs w:val="18"/>
              </w:rPr>
              <w:t>偏离情况</w:t>
            </w: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18"/>
                <w:szCs w:val="18"/>
              </w:rPr>
            </w:pPr>
            <w:r>
              <w:rPr>
                <w:rFonts w:hint="eastAsia" w:asciiTheme="minorEastAsia" w:hAnsiTheme="minorEastAsia"/>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1</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2</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3</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4</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5</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6</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7</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8</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9</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10</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11</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bl>
    <w:p>
      <w:pPr>
        <w:spacing w:line="360" w:lineRule="auto"/>
        <w:rPr>
          <w:rFonts w:hint="eastAsia"/>
          <w:sz w:val="22"/>
        </w:rPr>
      </w:pPr>
    </w:p>
    <w:p>
      <w:pPr>
        <w:spacing w:line="360" w:lineRule="auto"/>
        <w:rPr>
          <w:rFonts w:hint="eastAsia"/>
          <w:sz w:val="22"/>
        </w:rPr>
      </w:pPr>
      <w:r>
        <w:rPr>
          <w:rFonts w:hint="eastAsia"/>
          <w:sz w:val="22"/>
        </w:rPr>
        <w:t>注：</w:t>
      </w:r>
    </w:p>
    <w:p>
      <w:pPr>
        <w:spacing w:line="360" w:lineRule="auto"/>
        <w:rPr>
          <w:sz w:val="22"/>
        </w:rPr>
      </w:pPr>
      <w:r>
        <w:rPr>
          <w:rFonts w:hint="eastAsia"/>
          <w:sz w:val="22"/>
        </w:rPr>
        <w:t>供应商应对遴选文件需求逐条填写偏离情况（正偏离、负偏离或无偏离），并说明偏离的具体内容及做出必要说明。供应商应对故意隐瞒偏离的行为承担责任。</w:t>
      </w:r>
    </w:p>
    <w:p>
      <w:pPr>
        <w:snapToGrid w:val="0"/>
        <w:spacing w:line="360" w:lineRule="auto"/>
        <w:rPr>
          <w:sz w:val="22"/>
        </w:rPr>
      </w:pPr>
    </w:p>
    <w:p>
      <w:pPr>
        <w:snapToGrid w:val="0"/>
        <w:spacing w:line="360" w:lineRule="auto"/>
        <w:rPr>
          <w:sz w:val="22"/>
        </w:rPr>
      </w:pPr>
    </w:p>
    <w:p>
      <w:pPr>
        <w:snapToGrid w:val="0"/>
        <w:spacing w:line="360" w:lineRule="auto"/>
        <w:rPr>
          <w:sz w:val="22"/>
        </w:rPr>
      </w:pPr>
    </w:p>
    <w:p>
      <w:pPr>
        <w:spacing w:line="360" w:lineRule="auto"/>
        <w:rPr>
          <w:sz w:val="22"/>
          <w:u w:val="single"/>
        </w:rPr>
      </w:pPr>
      <w:r>
        <w:rPr>
          <w:rFonts w:hint="eastAsia"/>
          <w:sz w:val="22"/>
        </w:rPr>
        <w:t>供应商法定代表人或授权代表（签字）：</w:t>
      </w:r>
      <w:r>
        <w:rPr>
          <w:rFonts w:hint="eastAsia"/>
          <w:sz w:val="22"/>
          <w:u w:val="single"/>
        </w:rPr>
        <w:t xml:space="preserve">       </w:t>
      </w:r>
      <w:r>
        <w:rPr>
          <w:rFonts w:hint="eastAsia"/>
          <w:sz w:val="22"/>
          <w:u w:val="single"/>
          <w:lang w:val="en-US" w:eastAsia="zh-CN"/>
        </w:rPr>
        <w:t xml:space="preserve">           </w:t>
      </w:r>
      <w:r>
        <w:rPr>
          <w:rFonts w:hint="eastAsia"/>
          <w:sz w:val="22"/>
          <w:u w:val="single"/>
        </w:rPr>
        <w:t xml:space="preserve">    </w:t>
      </w:r>
    </w:p>
    <w:p>
      <w:pPr>
        <w:spacing w:line="360" w:lineRule="auto"/>
        <w:rPr>
          <w:sz w:val="22"/>
          <w:u w:val="single"/>
        </w:rPr>
      </w:pPr>
      <w:r>
        <w:rPr>
          <w:rFonts w:hint="eastAsia"/>
          <w:sz w:val="22"/>
        </w:rPr>
        <w:t>供应商名称（加盖单位公章）：</w:t>
      </w:r>
      <w:r>
        <w:rPr>
          <w:rFonts w:hint="eastAsia"/>
          <w:sz w:val="22"/>
          <w:u w:val="single"/>
        </w:rPr>
        <w:t xml:space="preserve">                   </w:t>
      </w:r>
      <w:r>
        <w:rPr>
          <w:rFonts w:hint="eastAsia"/>
          <w:sz w:val="22"/>
        </w:rPr>
        <w:t xml:space="preserve">  </w:t>
      </w:r>
    </w:p>
    <w:p>
      <w:pPr>
        <w:snapToGrid w:val="0"/>
        <w:spacing w:line="360" w:lineRule="auto"/>
        <w:rPr>
          <w:sz w:val="22"/>
          <w:u w:val="single"/>
        </w:rPr>
      </w:pPr>
      <w:r>
        <w:rPr>
          <w:rFonts w:hint="eastAsia"/>
          <w:sz w:val="22"/>
        </w:rPr>
        <w:t>日期：</w:t>
      </w:r>
      <w:bookmarkStart w:id="36" w:name="_Hlt86808063"/>
      <w:bookmarkEnd w:id="36"/>
      <w:bookmarkStart w:id="37" w:name="_Hlt85616740"/>
      <w:bookmarkEnd w:id="37"/>
      <w:bookmarkStart w:id="38" w:name="_Hlt85616548"/>
      <w:bookmarkEnd w:id="38"/>
      <w:bookmarkStart w:id="39" w:name="_Toc32659"/>
      <w:bookmarkStart w:id="40" w:name="_Toc13934"/>
      <w:bookmarkStart w:id="41" w:name="_Toc21407"/>
      <w:bookmarkStart w:id="42" w:name="_Toc448322562"/>
      <w:bookmarkStart w:id="43" w:name="_Toc508200450"/>
      <w:bookmarkStart w:id="44" w:name="_Toc389141971"/>
      <w:bookmarkStart w:id="45" w:name="_Toc83547695"/>
      <w:bookmarkStart w:id="46" w:name="_Toc235857003"/>
      <w:bookmarkStart w:id="47" w:name="_Toc85430473"/>
      <w:r>
        <w:rPr>
          <w:rFonts w:hint="eastAsia"/>
          <w:sz w:val="22"/>
        </w:rPr>
        <w:t xml:space="preserve"> </w:t>
      </w:r>
      <w:r>
        <w:rPr>
          <w:sz w:val="22"/>
          <w:u w:val="single"/>
        </w:rPr>
        <w:t xml:space="preserve">                   </w:t>
      </w:r>
    </w:p>
    <w:p>
      <w:pPr>
        <w:snapToGrid w:val="0"/>
        <w:spacing w:line="360" w:lineRule="auto"/>
        <w:rPr>
          <w:sz w:val="22"/>
        </w:rPr>
      </w:pPr>
    </w:p>
    <w:bookmarkEnd w:id="39"/>
    <w:bookmarkEnd w:id="40"/>
    <w:bookmarkEnd w:id="41"/>
    <w:p>
      <w:pPr>
        <w:pStyle w:val="56"/>
        <w:snapToGrid w:val="0"/>
        <w:spacing w:after="120" w:afterLines="50" w:line="360" w:lineRule="auto"/>
        <w:jc w:val="both"/>
        <w:outlineLvl w:val="9"/>
        <w:rPr>
          <w:rFonts w:hint="eastAsia"/>
          <w:color w:val="000000" w:themeColor="text1"/>
          <w:sz w:val="22"/>
          <w:szCs w:val="22"/>
          <w14:textFill>
            <w14:solidFill>
              <w14:schemeClr w14:val="tx1"/>
            </w14:solidFill>
          </w14:textFill>
        </w:rPr>
      </w:pPr>
      <w:bookmarkStart w:id="48" w:name="_Toc8012"/>
      <w:bookmarkStart w:id="49" w:name="_Toc4167"/>
      <w:bookmarkStart w:id="50" w:name="_Toc27381"/>
    </w:p>
    <w:p>
      <w:pPr>
        <w:pStyle w:val="56"/>
        <w:snapToGrid w:val="0"/>
        <w:spacing w:after="120" w:afterLines="50" w:line="360" w:lineRule="auto"/>
        <w:outlineLvl w:val="9"/>
        <w:rPr>
          <w:rFonts w:hint="eastAsia"/>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ab/>
      </w:r>
    </w:p>
    <w:p>
      <w:pPr>
        <w:pStyle w:val="56"/>
        <w:snapToGrid w:val="0"/>
        <w:spacing w:after="120" w:afterLines="50" w:line="360" w:lineRule="auto"/>
        <w:outlineLvl w:val="9"/>
        <w:rPr>
          <w:rFonts w:hint="eastAsia"/>
          <w:color w:val="000000" w:themeColor="text1"/>
          <w:sz w:val="22"/>
          <w:szCs w:val="22"/>
          <w14:textFill>
            <w14:solidFill>
              <w14:schemeClr w14:val="tx1"/>
            </w14:solidFill>
          </w14:textFill>
        </w:rPr>
      </w:pPr>
    </w:p>
    <w:p>
      <w:pPr>
        <w:pStyle w:val="56"/>
        <w:snapToGrid w:val="0"/>
        <w:spacing w:after="120" w:afterLines="50" w:line="360" w:lineRule="auto"/>
        <w:outlineLvl w:val="9"/>
        <w:rPr>
          <w:rFonts w:ascii="宋体" w:hAnsi="宋体"/>
          <w:b/>
          <w:color w:val="0000FF"/>
          <w:sz w:val="36"/>
          <w:szCs w:val="36"/>
        </w:rPr>
      </w:pPr>
      <w:r>
        <w:rPr>
          <w:rFonts w:hint="eastAsia"/>
          <w:color w:val="000000" w:themeColor="text1"/>
          <w:sz w:val="22"/>
          <w:szCs w:val="22"/>
          <w14:textFill>
            <w14:solidFill>
              <w14:schemeClr w14:val="tx1"/>
            </w14:solidFill>
          </w14:textFill>
        </w:rPr>
        <w:t>附件</w:t>
      </w:r>
      <w:r>
        <w:rPr>
          <w:rFonts w:hint="eastAsia"/>
          <w:color w:val="000000" w:themeColor="text1"/>
          <w:sz w:val="22"/>
          <w:szCs w:val="22"/>
          <w:lang w:val="en-US" w:eastAsia="zh-CN"/>
          <w14:textFill>
            <w14:solidFill>
              <w14:schemeClr w14:val="tx1"/>
            </w14:solidFill>
          </w14:textFill>
        </w:rPr>
        <w:t>4</w:t>
      </w:r>
      <w:r>
        <w:rPr>
          <w:rFonts w:hint="eastAsia"/>
          <w:color w:val="000000" w:themeColor="text1"/>
          <w:sz w:val="22"/>
          <w:szCs w:val="22"/>
          <w14:textFill>
            <w14:solidFill>
              <w14:schemeClr w14:val="tx1"/>
            </w14:solidFill>
          </w14:textFill>
        </w:rPr>
        <w:t xml:space="preserve"> </w:t>
      </w:r>
      <w:r>
        <w:rPr>
          <w:rFonts w:hint="eastAsia"/>
          <w:color w:val="000000" w:themeColor="text1"/>
          <w:sz w:val="22"/>
          <w:szCs w:val="22"/>
          <w:lang w:val="en-US" w:eastAsia="zh-CN"/>
          <w14:textFill>
            <w14:solidFill>
              <w14:schemeClr w14:val="tx1"/>
            </w14:solidFill>
          </w14:textFill>
        </w:rPr>
        <w:t>合同条款偏离</w:t>
      </w:r>
      <w:r>
        <w:rPr>
          <w:rFonts w:hint="eastAsia" w:ascii="宋体" w:hAnsi="宋体" w:eastAsia="宋体" w:cs="宋体"/>
          <w:b/>
          <w:bCs/>
          <w:color w:val="000000" w:themeColor="text1"/>
          <w:kern w:val="2"/>
          <w:sz w:val="22"/>
          <w:szCs w:val="22"/>
          <w:lang w:val="en-US" w:eastAsia="zh-CN" w:bidi="ar-SA"/>
          <w14:textFill>
            <w14:solidFill>
              <w14:schemeClr w14:val="tx1"/>
            </w14:solidFill>
          </w14:textFill>
        </w:rPr>
        <w:t>表</w:t>
      </w:r>
    </w:p>
    <w:p>
      <w:pPr>
        <w:spacing w:line="360" w:lineRule="auto"/>
        <w:rPr>
          <w:rFonts w:ascii="宋体" w:hAnsi="宋体"/>
          <w:color w:val="000000"/>
          <w:sz w:val="24"/>
          <w:szCs w:val="20"/>
        </w:rPr>
      </w:pPr>
    </w:p>
    <w:p>
      <w:pPr>
        <w:spacing w:line="360" w:lineRule="auto"/>
        <w:rPr>
          <w:rFonts w:hint="eastAsia"/>
          <w:sz w:val="22"/>
        </w:rPr>
      </w:pPr>
      <w:r>
        <w:rPr>
          <w:rFonts w:hint="eastAsia"/>
          <w:sz w:val="22"/>
        </w:rPr>
        <w:t>项目编号：</w:t>
      </w:r>
      <w:r>
        <w:rPr>
          <w:rFonts w:hint="eastAsia" w:asciiTheme="minorEastAsia" w:hAnsiTheme="minorEastAsia"/>
          <w:kern w:val="0"/>
          <w:szCs w:val="21"/>
          <w:lang w:val="en-US" w:eastAsia="zh-CN"/>
        </w:rPr>
        <w:t>BJAMYY-2024-04-03（01包）</w:t>
      </w:r>
      <w:r>
        <w:rPr>
          <w:rFonts w:hint="eastAsia"/>
          <w:sz w:val="22"/>
        </w:rPr>
        <w:t xml:space="preserve">  </w:t>
      </w:r>
    </w:p>
    <w:p>
      <w:pPr>
        <w:spacing w:line="360" w:lineRule="auto"/>
        <w:rPr>
          <w:rFonts w:hint="eastAsia"/>
          <w:sz w:val="22"/>
          <w:u w:val="single"/>
        </w:rPr>
      </w:pPr>
      <w:r>
        <w:rPr>
          <w:rFonts w:hint="eastAsia"/>
          <w:sz w:val="22"/>
        </w:rPr>
        <w:t>项目名称：</w:t>
      </w:r>
      <w:r>
        <w:rPr>
          <w:rFonts w:hint="eastAsia" w:asciiTheme="minorEastAsia" w:hAnsiTheme="minorEastAsia" w:cstheme="minorBidi"/>
          <w:kern w:val="0"/>
          <w:sz w:val="21"/>
          <w:szCs w:val="21"/>
          <w:u w:val="none"/>
          <w:lang w:val="en-US" w:eastAsia="zh-CN" w:bidi="ar-SA"/>
        </w:rPr>
        <w:t>北京按摩医院口腔</w:t>
      </w:r>
      <w:r>
        <w:rPr>
          <w:rFonts w:hint="eastAsia" w:asciiTheme="minorEastAsia" w:hAnsiTheme="minorEastAsia" w:cstheme="minorBidi"/>
          <w:kern w:val="0"/>
          <w:sz w:val="21"/>
          <w:szCs w:val="21"/>
          <w:lang w:val="en-US" w:eastAsia="zh-CN" w:bidi="ar-SA"/>
        </w:rPr>
        <w:t>正畸</w:t>
      </w:r>
      <w:r>
        <w:rPr>
          <w:rFonts w:hint="eastAsia" w:asciiTheme="minorEastAsia" w:hAnsiTheme="minorEastAsia" w:cstheme="minorBidi"/>
          <w:kern w:val="0"/>
          <w:sz w:val="21"/>
          <w:szCs w:val="21"/>
          <w:u w:val="none"/>
          <w:lang w:val="en-US" w:eastAsia="zh-CN" w:bidi="ar-SA"/>
        </w:rPr>
        <w:t>类加工服务项目</w:t>
      </w:r>
    </w:p>
    <w:p>
      <w:pPr>
        <w:pStyle w:val="17"/>
        <w:rPr>
          <w:rFonts w:hint="eastAsia"/>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4"/>
        <w:gridCol w:w="1301"/>
        <w:gridCol w:w="2007"/>
        <w:gridCol w:w="2008"/>
        <w:gridCol w:w="2458"/>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0" w:type="auto"/>
            <w:gridSpan w:val="6"/>
            <w:noWrap w:val="0"/>
            <w:vAlign w:val="center"/>
          </w:tcPr>
          <w:p>
            <w:pPr>
              <w:adjustRightInd w:val="0"/>
              <w:snapToGrid w:val="0"/>
              <w:spacing w:line="360" w:lineRule="auto"/>
              <w:jc w:val="left"/>
              <w:rPr>
                <w:rFonts w:ascii="宋体" w:hAnsi="宋体"/>
                <w:b/>
                <w:color w:val="000000"/>
                <w:sz w:val="24"/>
              </w:rPr>
            </w:pPr>
            <w:r>
              <w:rPr>
                <w:rFonts w:hint="eastAsia" w:ascii="宋体" w:hAnsi="宋体"/>
                <w:b/>
                <w:color w:val="000000"/>
                <w:sz w:val="24"/>
              </w:rPr>
              <w:t>对本项目合同条款的偏离情况（请进行勾选）：</w:t>
            </w:r>
          </w:p>
          <w:p>
            <w:pPr>
              <w:adjustRightInd w:val="0"/>
              <w:snapToGrid w:val="0"/>
              <w:spacing w:line="360" w:lineRule="auto"/>
              <w:jc w:val="left"/>
              <w:rPr>
                <w:rFonts w:ascii="宋体" w:hAnsi="宋体"/>
                <w:b/>
                <w:color w:val="000000"/>
                <w:sz w:val="24"/>
              </w:rPr>
            </w:pPr>
            <w:r>
              <w:rPr>
                <w:rFonts w:ascii="宋体" w:hAnsi="宋体"/>
                <w:b/>
                <w:color w:val="000000"/>
                <w:sz w:val="24"/>
              </w:rPr>
              <w:t>□无偏离</w:t>
            </w:r>
            <w:r>
              <w:rPr>
                <w:rFonts w:ascii="宋体" w:hAnsi="宋体"/>
                <w:color w:val="000000"/>
                <w:sz w:val="24"/>
              </w:rPr>
              <w:t>（</w:t>
            </w:r>
            <w:r>
              <w:rPr>
                <w:rFonts w:ascii="宋体" w:hAnsi="宋体"/>
                <w:color w:val="000000"/>
                <w:sz w:val="24"/>
                <w:szCs w:val="21"/>
              </w:rPr>
              <w:t>如无偏离，仅勾选无偏离即可</w:t>
            </w:r>
            <w:r>
              <w:rPr>
                <w:rFonts w:ascii="宋体" w:hAnsi="宋体"/>
                <w:color w:val="000000"/>
                <w:sz w:val="24"/>
              </w:rPr>
              <w:t>）</w:t>
            </w:r>
          </w:p>
          <w:p>
            <w:pPr>
              <w:adjustRightInd w:val="0"/>
              <w:snapToGrid w:val="0"/>
              <w:spacing w:line="360" w:lineRule="auto"/>
              <w:jc w:val="left"/>
              <w:rPr>
                <w:rFonts w:ascii="宋体" w:hAnsi="宋体"/>
                <w:color w:val="000000"/>
                <w:sz w:val="24"/>
              </w:rPr>
            </w:pPr>
            <w:r>
              <w:rPr>
                <w:rFonts w:ascii="宋体" w:hAnsi="宋体"/>
                <w:b/>
                <w:color w:val="000000"/>
                <w:sz w:val="24"/>
              </w:rPr>
              <w:t>□有偏离</w:t>
            </w:r>
            <w:r>
              <w:rPr>
                <w:rFonts w:ascii="宋体" w:hAnsi="宋体"/>
                <w:color w:val="000000"/>
                <w:sz w:val="24"/>
              </w:rPr>
              <w:t>（</w:t>
            </w:r>
            <w:r>
              <w:rPr>
                <w:rFonts w:ascii="宋体" w:hAnsi="宋体"/>
                <w:color w:val="000000"/>
                <w:sz w:val="24"/>
                <w:szCs w:val="21"/>
              </w:rPr>
              <w:t>如有负偏离，</w:t>
            </w:r>
            <w:r>
              <w:rPr>
                <w:rFonts w:ascii="宋体" w:hAnsi="宋体"/>
                <w:color w:val="000000"/>
                <w:sz w:val="24"/>
              </w:rPr>
              <w:t>则须在本表中对负偏离项逐一列明）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noWrap w:val="0"/>
            <w:vAlign w:val="center"/>
          </w:tcPr>
          <w:p>
            <w:pPr>
              <w:jc w:val="center"/>
              <w:rPr>
                <w:rFonts w:hint="eastAsia" w:asciiTheme="minorEastAsia" w:hAnsiTheme="minorEastAsia"/>
                <w:sz w:val="18"/>
                <w:szCs w:val="18"/>
              </w:rPr>
            </w:pPr>
            <w:r>
              <w:rPr>
                <w:rFonts w:hint="eastAsia" w:asciiTheme="minorEastAsia" w:hAnsiTheme="minorEastAsia"/>
                <w:sz w:val="18"/>
                <w:szCs w:val="18"/>
              </w:rPr>
              <w:t>序号</w:t>
            </w:r>
          </w:p>
        </w:tc>
        <w:tc>
          <w:tcPr>
            <w:tcW w:w="1301" w:type="dxa"/>
            <w:noWrap w:val="0"/>
            <w:vAlign w:val="center"/>
          </w:tcPr>
          <w:p>
            <w:pPr>
              <w:jc w:val="center"/>
              <w:rPr>
                <w:rFonts w:hint="eastAsia" w:asciiTheme="minorEastAsia" w:hAnsiTheme="minorEastAsia"/>
                <w:sz w:val="18"/>
                <w:szCs w:val="18"/>
              </w:rPr>
            </w:pPr>
            <w:r>
              <w:rPr>
                <w:rFonts w:hint="eastAsia" w:asciiTheme="minorEastAsia" w:hAnsiTheme="minorEastAsia"/>
                <w:sz w:val="18"/>
                <w:szCs w:val="18"/>
              </w:rPr>
              <w:t>文件条目号</w:t>
            </w:r>
          </w:p>
        </w:tc>
        <w:tc>
          <w:tcPr>
            <w:tcW w:w="2007" w:type="dxa"/>
            <w:noWrap w:val="0"/>
            <w:vAlign w:val="center"/>
          </w:tcPr>
          <w:p>
            <w:pPr>
              <w:jc w:val="center"/>
              <w:rPr>
                <w:rFonts w:hint="eastAsia" w:asciiTheme="minorEastAsia" w:hAnsiTheme="minorEastAsia"/>
                <w:sz w:val="18"/>
                <w:szCs w:val="18"/>
              </w:rPr>
            </w:pPr>
            <w:r>
              <w:rPr>
                <w:rFonts w:hint="eastAsia" w:asciiTheme="minorEastAsia" w:hAnsiTheme="minorEastAsia"/>
                <w:sz w:val="18"/>
                <w:szCs w:val="18"/>
              </w:rPr>
              <w:t>文件要求</w:t>
            </w:r>
          </w:p>
        </w:tc>
        <w:tc>
          <w:tcPr>
            <w:tcW w:w="2008" w:type="dxa"/>
            <w:noWrap w:val="0"/>
            <w:vAlign w:val="center"/>
          </w:tcPr>
          <w:p>
            <w:pPr>
              <w:jc w:val="center"/>
              <w:rPr>
                <w:rFonts w:hint="eastAsia" w:asciiTheme="minorEastAsia" w:hAnsiTheme="minorEastAsia"/>
                <w:sz w:val="18"/>
                <w:szCs w:val="18"/>
              </w:rPr>
            </w:pPr>
            <w:r>
              <w:rPr>
                <w:rFonts w:hint="eastAsia" w:asciiTheme="minorEastAsia" w:hAnsiTheme="minorEastAsia"/>
                <w:sz w:val="18"/>
                <w:szCs w:val="18"/>
              </w:rPr>
              <w:t>响应文件内容</w:t>
            </w:r>
          </w:p>
        </w:tc>
        <w:tc>
          <w:tcPr>
            <w:tcW w:w="2458" w:type="dxa"/>
            <w:noWrap w:val="0"/>
            <w:vAlign w:val="center"/>
          </w:tcPr>
          <w:p>
            <w:pPr>
              <w:jc w:val="center"/>
              <w:rPr>
                <w:rFonts w:hint="eastAsia" w:asciiTheme="minorEastAsia" w:hAnsiTheme="minorEastAsia"/>
                <w:sz w:val="18"/>
                <w:szCs w:val="18"/>
              </w:rPr>
            </w:pPr>
            <w:r>
              <w:rPr>
                <w:rFonts w:hint="eastAsia" w:asciiTheme="minorEastAsia" w:hAnsiTheme="minorEastAsia"/>
                <w:sz w:val="18"/>
                <w:szCs w:val="18"/>
              </w:rPr>
              <w:t>偏离情况</w:t>
            </w:r>
          </w:p>
          <w:p>
            <w:pPr>
              <w:jc w:val="center"/>
              <w:rPr>
                <w:rFonts w:hint="eastAsia" w:asciiTheme="minorEastAsia" w:hAnsiTheme="minorEastAsia"/>
                <w:sz w:val="18"/>
                <w:szCs w:val="18"/>
              </w:rPr>
            </w:pPr>
            <w:r>
              <w:rPr>
                <w:rFonts w:hint="eastAsia" w:asciiTheme="minorEastAsia" w:hAnsiTheme="minorEastAsia"/>
                <w:sz w:val="18"/>
                <w:szCs w:val="18"/>
              </w:rPr>
              <w:t>（据实填写）</w:t>
            </w:r>
          </w:p>
        </w:tc>
        <w:tc>
          <w:tcPr>
            <w:tcW w:w="788" w:type="dxa"/>
            <w:noWrap w:val="0"/>
            <w:vAlign w:val="center"/>
          </w:tcPr>
          <w:p>
            <w:pPr>
              <w:jc w:val="center"/>
              <w:rPr>
                <w:rFonts w:hint="eastAsia" w:asciiTheme="minorEastAsia" w:hAnsiTheme="minorEastAsia"/>
                <w:sz w:val="18"/>
                <w:szCs w:val="18"/>
              </w:rPr>
            </w:pPr>
            <w:r>
              <w:rPr>
                <w:rFonts w:hint="eastAsia" w:asciiTheme="minorEastAsia" w:hAnsiTheme="minorEastAsia"/>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noWrap w:val="0"/>
            <w:vAlign w:val="center"/>
          </w:tcPr>
          <w:p>
            <w:pPr>
              <w:adjustRightInd w:val="0"/>
              <w:snapToGrid w:val="0"/>
              <w:spacing w:line="360" w:lineRule="auto"/>
              <w:jc w:val="center"/>
              <w:rPr>
                <w:rFonts w:ascii="宋体" w:hAnsi="宋体"/>
                <w:color w:val="000000"/>
                <w:sz w:val="24"/>
              </w:rPr>
            </w:pPr>
          </w:p>
        </w:tc>
        <w:tc>
          <w:tcPr>
            <w:tcW w:w="1301" w:type="dxa"/>
            <w:noWrap w:val="0"/>
            <w:vAlign w:val="center"/>
          </w:tcPr>
          <w:p>
            <w:pPr>
              <w:adjustRightInd w:val="0"/>
              <w:snapToGrid w:val="0"/>
              <w:spacing w:line="360" w:lineRule="auto"/>
              <w:jc w:val="center"/>
              <w:rPr>
                <w:rFonts w:ascii="宋体" w:hAnsi="宋体"/>
                <w:color w:val="000000"/>
                <w:sz w:val="24"/>
              </w:rPr>
            </w:pPr>
          </w:p>
        </w:tc>
        <w:tc>
          <w:tcPr>
            <w:tcW w:w="2007" w:type="dxa"/>
            <w:noWrap w:val="0"/>
            <w:vAlign w:val="center"/>
          </w:tcPr>
          <w:p>
            <w:pPr>
              <w:adjustRightInd w:val="0"/>
              <w:snapToGrid w:val="0"/>
              <w:spacing w:line="360" w:lineRule="auto"/>
              <w:jc w:val="center"/>
              <w:rPr>
                <w:rFonts w:ascii="宋体" w:hAnsi="宋体"/>
                <w:color w:val="000000"/>
                <w:sz w:val="24"/>
              </w:rPr>
            </w:pPr>
          </w:p>
        </w:tc>
        <w:tc>
          <w:tcPr>
            <w:tcW w:w="2008" w:type="dxa"/>
            <w:noWrap w:val="0"/>
            <w:vAlign w:val="center"/>
          </w:tcPr>
          <w:p>
            <w:pPr>
              <w:adjustRightInd w:val="0"/>
              <w:snapToGrid w:val="0"/>
              <w:spacing w:line="360" w:lineRule="auto"/>
              <w:jc w:val="center"/>
              <w:rPr>
                <w:rFonts w:ascii="宋体" w:hAnsi="宋体"/>
                <w:color w:val="000000"/>
                <w:sz w:val="24"/>
              </w:rPr>
            </w:pPr>
          </w:p>
        </w:tc>
        <w:tc>
          <w:tcPr>
            <w:tcW w:w="2458" w:type="dxa"/>
            <w:noWrap w:val="0"/>
            <w:vAlign w:val="center"/>
          </w:tcPr>
          <w:p>
            <w:pPr>
              <w:adjustRightInd w:val="0"/>
              <w:snapToGrid w:val="0"/>
              <w:spacing w:line="360" w:lineRule="auto"/>
              <w:jc w:val="center"/>
              <w:rPr>
                <w:rFonts w:ascii="宋体" w:hAnsi="宋体"/>
                <w:color w:val="000000"/>
                <w:sz w:val="24"/>
              </w:rPr>
            </w:pPr>
          </w:p>
        </w:tc>
        <w:tc>
          <w:tcPr>
            <w:tcW w:w="788" w:type="dxa"/>
            <w:noWrap w:val="0"/>
            <w:vAlign w:val="center"/>
          </w:tcPr>
          <w:p>
            <w:pPr>
              <w:adjustRightInd w:val="0"/>
              <w:snapToGrid w:val="0"/>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noWrap w:val="0"/>
            <w:vAlign w:val="center"/>
          </w:tcPr>
          <w:p>
            <w:pPr>
              <w:adjustRightInd w:val="0"/>
              <w:snapToGrid w:val="0"/>
              <w:spacing w:line="360" w:lineRule="auto"/>
              <w:jc w:val="center"/>
              <w:rPr>
                <w:rFonts w:ascii="宋体" w:hAnsi="宋体"/>
                <w:color w:val="000000"/>
                <w:sz w:val="24"/>
              </w:rPr>
            </w:pPr>
          </w:p>
        </w:tc>
        <w:tc>
          <w:tcPr>
            <w:tcW w:w="1301" w:type="dxa"/>
            <w:noWrap w:val="0"/>
            <w:vAlign w:val="center"/>
          </w:tcPr>
          <w:p>
            <w:pPr>
              <w:adjustRightInd w:val="0"/>
              <w:snapToGrid w:val="0"/>
              <w:spacing w:line="360" w:lineRule="auto"/>
              <w:jc w:val="center"/>
              <w:rPr>
                <w:rFonts w:ascii="宋体" w:hAnsi="宋体"/>
                <w:color w:val="000000"/>
                <w:sz w:val="24"/>
              </w:rPr>
            </w:pPr>
          </w:p>
        </w:tc>
        <w:tc>
          <w:tcPr>
            <w:tcW w:w="2007" w:type="dxa"/>
            <w:noWrap w:val="0"/>
            <w:vAlign w:val="center"/>
          </w:tcPr>
          <w:p>
            <w:pPr>
              <w:adjustRightInd w:val="0"/>
              <w:snapToGrid w:val="0"/>
              <w:spacing w:line="360" w:lineRule="auto"/>
              <w:jc w:val="center"/>
              <w:rPr>
                <w:rFonts w:ascii="宋体" w:hAnsi="宋体"/>
                <w:color w:val="000000"/>
                <w:sz w:val="24"/>
              </w:rPr>
            </w:pPr>
          </w:p>
        </w:tc>
        <w:tc>
          <w:tcPr>
            <w:tcW w:w="2008" w:type="dxa"/>
            <w:noWrap w:val="0"/>
            <w:vAlign w:val="center"/>
          </w:tcPr>
          <w:p>
            <w:pPr>
              <w:adjustRightInd w:val="0"/>
              <w:snapToGrid w:val="0"/>
              <w:spacing w:line="360" w:lineRule="auto"/>
              <w:jc w:val="center"/>
              <w:rPr>
                <w:rFonts w:ascii="宋体" w:hAnsi="宋体"/>
                <w:color w:val="000000"/>
                <w:sz w:val="24"/>
              </w:rPr>
            </w:pPr>
          </w:p>
        </w:tc>
        <w:tc>
          <w:tcPr>
            <w:tcW w:w="2458" w:type="dxa"/>
            <w:noWrap w:val="0"/>
            <w:vAlign w:val="center"/>
          </w:tcPr>
          <w:p>
            <w:pPr>
              <w:adjustRightInd w:val="0"/>
              <w:snapToGrid w:val="0"/>
              <w:spacing w:line="360" w:lineRule="auto"/>
              <w:jc w:val="center"/>
              <w:rPr>
                <w:rFonts w:ascii="宋体" w:hAnsi="宋体"/>
                <w:color w:val="000000"/>
                <w:sz w:val="24"/>
              </w:rPr>
            </w:pPr>
          </w:p>
        </w:tc>
        <w:tc>
          <w:tcPr>
            <w:tcW w:w="788" w:type="dxa"/>
            <w:noWrap w:val="0"/>
            <w:vAlign w:val="center"/>
          </w:tcPr>
          <w:p>
            <w:pPr>
              <w:adjustRightInd w:val="0"/>
              <w:snapToGrid w:val="0"/>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noWrap w:val="0"/>
            <w:vAlign w:val="center"/>
          </w:tcPr>
          <w:p>
            <w:pPr>
              <w:adjustRightInd w:val="0"/>
              <w:snapToGrid w:val="0"/>
              <w:spacing w:line="360" w:lineRule="auto"/>
              <w:jc w:val="center"/>
              <w:rPr>
                <w:rFonts w:ascii="宋体" w:hAnsi="宋体"/>
                <w:color w:val="000000"/>
                <w:sz w:val="24"/>
              </w:rPr>
            </w:pPr>
          </w:p>
        </w:tc>
        <w:tc>
          <w:tcPr>
            <w:tcW w:w="1301" w:type="dxa"/>
            <w:noWrap w:val="0"/>
            <w:vAlign w:val="center"/>
          </w:tcPr>
          <w:p>
            <w:pPr>
              <w:adjustRightInd w:val="0"/>
              <w:snapToGrid w:val="0"/>
              <w:spacing w:line="360" w:lineRule="auto"/>
              <w:jc w:val="center"/>
              <w:rPr>
                <w:rFonts w:ascii="宋体" w:hAnsi="宋体"/>
                <w:color w:val="000000"/>
                <w:sz w:val="24"/>
              </w:rPr>
            </w:pPr>
          </w:p>
        </w:tc>
        <w:tc>
          <w:tcPr>
            <w:tcW w:w="2007" w:type="dxa"/>
            <w:noWrap w:val="0"/>
            <w:vAlign w:val="center"/>
          </w:tcPr>
          <w:p>
            <w:pPr>
              <w:adjustRightInd w:val="0"/>
              <w:snapToGrid w:val="0"/>
              <w:spacing w:line="360" w:lineRule="auto"/>
              <w:jc w:val="center"/>
              <w:rPr>
                <w:rFonts w:ascii="宋体" w:hAnsi="宋体"/>
                <w:color w:val="000000"/>
                <w:sz w:val="24"/>
              </w:rPr>
            </w:pPr>
          </w:p>
        </w:tc>
        <w:tc>
          <w:tcPr>
            <w:tcW w:w="2008" w:type="dxa"/>
            <w:noWrap w:val="0"/>
            <w:vAlign w:val="center"/>
          </w:tcPr>
          <w:p>
            <w:pPr>
              <w:adjustRightInd w:val="0"/>
              <w:snapToGrid w:val="0"/>
              <w:spacing w:line="360" w:lineRule="auto"/>
              <w:jc w:val="center"/>
              <w:rPr>
                <w:rFonts w:ascii="宋体" w:hAnsi="宋体"/>
                <w:color w:val="000000"/>
                <w:sz w:val="24"/>
              </w:rPr>
            </w:pPr>
          </w:p>
        </w:tc>
        <w:tc>
          <w:tcPr>
            <w:tcW w:w="2458" w:type="dxa"/>
            <w:noWrap w:val="0"/>
            <w:vAlign w:val="center"/>
          </w:tcPr>
          <w:p>
            <w:pPr>
              <w:adjustRightInd w:val="0"/>
              <w:snapToGrid w:val="0"/>
              <w:spacing w:line="360" w:lineRule="auto"/>
              <w:jc w:val="center"/>
              <w:rPr>
                <w:rFonts w:ascii="宋体" w:hAnsi="宋体"/>
                <w:color w:val="000000"/>
                <w:sz w:val="24"/>
              </w:rPr>
            </w:pPr>
          </w:p>
        </w:tc>
        <w:tc>
          <w:tcPr>
            <w:tcW w:w="788" w:type="dxa"/>
            <w:noWrap w:val="0"/>
            <w:vAlign w:val="center"/>
          </w:tcPr>
          <w:p>
            <w:pPr>
              <w:adjustRightInd w:val="0"/>
              <w:snapToGrid w:val="0"/>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noWrap w:val="0"/>
            <w:vAlign w:val="center"/>
          </w:tcPr>
          <w:p>
            <w:pPr>
              <w:adjustRightInd w:val="0"/>
              <w:snapToGrid w:val="0"/>
              <w:spacing w:line="360" w:lineRule="auto"/>
              <w:jc w:val="center"/>
              <w:rPr>
                <w:rFonts w:ascii="宋体" w:hAnsi="宋体"/>
                <w:color w:val="000000"/>
                <w:sz w:val="24"/>
              </w:rPr>
            </w:pPr>
          </w:p>
        </w:tc>
        <w:tc>
          <w:tcPr>
            <w:tcW w:w="1301" w:type="dxa"/>
            <w:noWrap w:val="0"/>
            <w:vAlign w:val="center"/>
          </w:tcPr>
          <w:p>
            <w:pPr>
              <w:adjustRightInd w:val="0"/>
              <w:snapToGrid w:val="0"/>
              <w:spacing w:line="360" w:lineRule="auto"/>
              <w:jc w:val="center"/>
              <w:rPr>
                <w:rFonts w:ascii="宋体" w:hAnsi="宋体"/>
                <w:color w:val="000000"/>
                <w:sz w:val="24"/>
              </w:rPr>
            </w:pPr>
          </w:p>
        </w:tc>
        <w:tc>
          <w:tcPr>
            <w:tcW w:w="2007" w:type="dxa"/>
            <w:noWrap w:val="0"/>
            <w:vAlign w:val="center"/>
          </w:tcPr>
          <w:p>
            <w:pPr>
              <w:adjustRightInd w:val="0"/>
              <w:snapToGrid w:val="0"/>
              <w:spacing w:line="360" w:lineRule="auto"/>
              <w:jc w:val="center"/>
              <w:rPr>
                <w:rFonts w:ascii="宋体" w:hAnsi="宋体"/>
                <w:color w:val="000000"/>
                <w:sz w:val="24"/>
              </w:rPr>
            </w:pPr>
          </w:p>
        </w:tc>
        <w:tc>
          <w:tcPr>
            <w:tcW w:w="2008" w:type="dxa"/>
            <w:noWrap w:val="0"/>
            <w:vAlign w:val="center"/>
          </w:tcPr>
          <w:p>
            <w:pPr>
              <w:adjustRightInd w:val="0"/>
              <w:snapToGrid w:val="0"/>
              <w:spacing w:line="360" w:lineRule="auto"/>
              <w:jc w:val="center"/>
              <w:rPr>
                <w:rFonts w:ascii="宋体" w:hAnsi="宋体"/>
                <w:color w:val="000000"/>
                <w:sz w:val="24"/>
              </w:rPr>
            </w:pPr>
          </w:p>
        </w:tc>
        <w:tc>
          <w:tcPr>
            <w:tcW w:w="2458" w:type="dxa"/>
            <w:noWrap w:val="0"/>
            <w:vAlign w:val="center"/>
          </w:tcPr>
          <w:p>
            <w:pPr>
              <w:adjustRightInd w:val="0"/>
              <w:snapToGrid w:val="0"/>
              <w:spacing w:line="360" w:lineRule="auto"/>
              <w:jc w:val="center"/>
              <w:rPr>
                <w:rFonts w:ascii="宋体" w:hAnsi="宋体"/>
                <w:color w:val="000000"/>
                <w:sz w:val="24"/>
              </w:rPr>
            </w:pPr>
          </w:p>
        </w:tc>
        <w:tc>
          <w:tcPr>
            <w:tcW w:w="788" w:type="dxa"/>
            <w:noWrap w:val="0"/>
            <w:vAlign w:val="center"/>
          </w:tcPr>
          <w:p>
            <w:pPr>
              <w:adjustRightInd w:val="0"/>
              <w:snapToGrid w:val="0"/>
              <w:spacing w:line="360" w:lineRule="auto"/>
              <w:jc w:val="center"/>
              <w:rPr>
                <w:rFonts w:ascii="宋体" w:hAnsi="宋体"/>
                <w:color w:val="000000"/>
                <w:sz w:val="24"/>
              </w:rPr>
            </w:pPr>
          </w:p>
        </w:tc>
      </w:tr>
    </w:tbl>
    <w:p>
      <w:pPr>
        <w:tabs>
          <w:tab w:val="left" w:pos="1800"/>
          <w:tab w:val="left" w:pos="5580"/>
        </w:tabs>
        <w:spacing w:line="360" w:lineRule="auto"/>
        <w:jc w:val="left"/>
        <w:rPr>
          <w:rFonts w:ascii="宋体" w:hAnsi="宋体"/>
          <w:color w:val="000000"/>
          <w:sz w:val="24"/>
        </w:rPr>
      </w:pPr>
    </w:p>
    <w:p>
      <w:pPr>
        <w:spacing w:line="360" w:lineRule="auto"/>
        <w:rPr>
          <w:rFonts w:hint="eastAsia"/>
          <w:sz w:val="22"/>
        </w:rPr>
      </w:pPr>
      <w:r>
        <w:rPr>
          <w:rFonts w:hint="eastAsia"/>
          <w:sz w:val="22"/>
        </w:rPr>
        <w:t>注：</w:t>
      </w:r>
    </w:p>
    <w:p>
      <w:pPr>
        <w:spacing w:line="360" w:lineRule="auto"/>
        <w:rPr>
          <w:rFonts w:hint="eastAsia"/>
          <w:sz w:val="22"/>
        </w:rPr>
      </w:pPr>
      <w:r>
        <w:rPr>
          <w:rFonts w:hint="eastAsia"/>
          <w:sz w:val="22"/>
        </w:rPr>
        <w:t>1. 对合同条款中的所有要求，除本表所列明的所有偏离外，均视作供应商已对之理解和响应。</w:t>
      </w:r>
    </w:p>
    <w:p>
      <w:pPr>
        <w:spacing w:line="360" w:lineRule="auto"/>
        <w:rPr>
          <w:rFonts w:hint="eastAsia"/>
          <w:sz w:val="22"/>
        </w:rPr>
      </w:pPr>
      <w:r>
        <w:rPr>
          <w:rFonts w:hint="eastAsia"/>
          <w:sz w:val="22"/>
        </w:rPr>
        <w:t>2. “偏离情况”列应据实填写“正偏离”或“负偏离”。</w:t>
      </w:r>
    </w:p>
    <w:p>
      <w:pPr>
        <w:spacing w:line="360" w:lineRule="auto"/>
        <w:rPr>
          <w:rFonts w:ascii="宋体" w:hAnsi="宋体"/>
          <w:color w:val="000000"/>
          <w:sz w:val="24"/>
          <w:szCs w:val="20"/>
        </w:rPr>
      </w:pPr>
    </w:p>
    <w:p>
      <w:pPr>
        <w:spacing w:line="360" w:lineRule="auto"/>
        <w:rPr>
          <w:sz w:val="22"/>
          <w:u w:val="single"/>
        </w:rPr>
      </w:pPr>
      <w:r>
        <w:rPr>
          <w:rFonts w:hint="eastAsia" w:asciiTheme="minorEastAsia" w:hAnsiTheme="minorEastAsia"/>
          <w:szCs w:val="21"/>
        </w:rPr>
        <w:t>供应商法定代表人或授权代表（签字）</w:t>
      </w:r>
      <w:r>
        <w:rPr>
          <w:rFonts w:hint="eastAsia"/>
          <w:sz w:val="22"/>
        </w:rPr>
        <w:t>：</w:t>
      </w:r>
      <w:r>
        <w:rPr>
          <w:rFonts w:hint="eastAsia"/>
          <w:sz w:val="22"/>
          <w:u w:val="single"/>
        </w:rPr>
        <w:t xml:space="preserve">       </w:t>
      </w:r>
      <w:r>
        <w:rPr>
          <w:rFonts w:hint="eastAsia"/>
          <w:sz w:val="22"/>
          <w:u w:val="single"/>
          <w:lang w:val="en-US" w:eastAsia="zh-CN"/>
        </w:rPr>
        <w:t xml:space="preserve">           </w:t>
      </w:r>
      <w:r>
        <w:rPr>
          <w:rFonts w:hint="eastAsia"/>
          <w:sz w:val="22"/>
          <w:u w:val="single"/>
        </w:rPr>
        <w:t xml:space="preserve">    </w:t>
      </w:r>
    </w:p>
    <w:p>
      <w:pPr>
        <w:spacing w:line="360" w:lineRule="auto"/>
        <w:rPr>
          <w:sz w:val="22"/>
          <w:u w:val="single"/>
        </w:rPr>
      </w:pPr>
      <w:r>
        <w:rPr>
          <w:rFonts w:hint="eastAsia"/>
          <w:sz w:val="22"/>
        </w:rPr>
        <w:t>供应商名称（加盖单位公章）：</w:t>
      </w:r>
      <w:r>
        <w:rPr>
          <w:rFonts w:hint="eastAsia"/>
          <w:sz w:val="22"/>
          <w:u w:val="single"/>
        </w:rPr>
        <w:t xml:space="preserve">                   </w:t>
      </w:r>
      <w:r>
        <w:rPr>
          <w:rFonts w:hint="eastAsia"/>
          <w:sz w:val="22"/>
        </w:rPr>
        <w:t xml:space="preserve">  </w:t>
      </w:r>
    </w:p>
    <w:p>
      <w:pPr>
        <w:snapToGrid w:val="0"/>
        <w:spacing w:line="360" w:lineRule="auto"/>
        <w:rPr>
          <w:sz w:val="22"/>
          <w:u w:val="single"/>
        </w:rPr>
      </w:pPr>
      <w:r>
        <w:rPr>
          <w:rFonts w:hint="eastAsia"/>
          <w:sz w:val="22"/>
        </w:rPr>
        <w:t xml:space="preserve">日期： </w:t>
      </w:r>
      <w:r>
        <w:rPr>
          <w:sz w:val="22"/>
          <w:u w:val="single"/>
        </w:rPr>
        <w:t xml:space="preserve">                   </w:t>
      </w:r>
    </w:p>
    <w:p>
      <w:pPr>
        <w:pStyle w:val="56"/>
        <w:snapToGrid w:val="0"/>
        <w:spacing w:after="120" w:afterLines="50" w:line="360" w:lineRule="auto"/>
        <w:outlineLvl w:val="9"/>
        <w:rPr>
          <w:rFonts w:cs="黑体"/>
          <w:bCs w:val="0"/>
          <w:sz w:val="22"/>
          <w:szCs w:val="22"/>
        </w:rPr>
      </w:pPr>
    </w:p>
    <w:p>
      <w:pPr>
        <w:pStyle w:val="56"/>
        <w:snapToGrid w:val="0"/>
        <w:spacing w:after="120" w:afterLines="50" w:line="360" w:lineRule="auto"/>
        <w:outlineLvl w:val="9"/>
        <w:rPr>
          <w:rFonts w:cs="黑体"/>
          <w:bCs w:val="0"/>
          <w:sz w:val="22"/>
          <w:szCs w:val="22"/>
        </w:rPr>
      </w:pPr>
    </w:p>
    <w:p>
      <w:pPr>
        <w:pStyle w:val="56"/>
        <w:snapToGrid w:val="0"/>
        <w:spacing w:after="120" w:afterLines="50" w:line="360" w:lineRule="auto"/>
        <w:outlineLvl w:val="9"/>
        <w:rPr>
          <w:rFonts w:cs="黑体"/>
          <w:bCs w:val="0"/>
          <w:sz w:val="22"/>
          <w:szCs w:val="22"/>
        </w:rPr>
      </w:pPr>
    </w:p>
    <w:p>
      <w:pPr>
        <w:pStyle w:val="56"/>
        <w:snapToGrid w:val="0"/>
        <w:spacing w:after="120" w:afterLines="50" w:line="360" w:lineRule="auto"/>
        <w:outlineLvl w:val="9"/>
        <w:rPr>
          <w:rFonts w:cs="黑体"/>
          <w:bCs w:val="0"/>
          <w:sz w:val="22"/>
          <w:szCs w:val="22"/>
        </w:rPr>
      </w:pPr>
    </w:p>
    <w:p>
      <w:pPr>
        <w:pStyle w:val="56"/>
        <w:snapToGrid w:val="0"/>
        <w:spacing w:after="120" w:afterLines="50" w:line="360" w:lineRule="auto"/>
        <w:outlineLvl w:val="9"/>
        <w:rPr>
          <w:rFonts w:cs="黑体"/>
          <w:bCs w:val="0"/>
          <w:sz w:val="22"/>
          <w:szCs w:val="22"/>
        </w:rPr>
      </w:pPr>
    </w:p>
    <w:p>
      <w:pPr>
        <w:pStyle w:val="56"/>
        <w:snapToGrid w:val="0"/>
        <w:spacing w:after="120" w:afterLines="50" w:line="360" w:lineRule="auto"/>
        <w:outlineLvl w:val="9"/>
        <w:rPr>
          <w:rFonts w:cs="黑体"/>
          <w:bCs w:val="0"/>
          <w:sz w:val="22"/>
          <w:szCs w:val="22"/>
        </w:rPr>
      </w:pPr>
    </w:p>
    <w:p>
      <w:pPr>
        <w:pStyle w:val="56"/>
        <w:snapToGrid w:val="0"/>
        <w:spacing w:after="120" w:afterLines="50" w:line="360" w:lineRule="auto"/>
        <w:outlineLvl w:val="9"/>
        <w:rPr>
          <w:rFonts w:cs="黑体"/>
          <w:bCs w:val="0"/>
          <w:sz w:val="22"/>
          <w:szCs w:val="22"/>
        </w:rPr>
      </w:pPr>
      <w:r>
        <w:rPr>
          <w:rFonts w:hint="eastAsia" w:cs="黑体"/>
          <w:bCs w:val="0"/>
          <w:sz w:val="22"/>
          <w:szCs w:val="22"/>
        </w:rPr>
        <w:t>附件</w:t>
      </w:r>
      <w:r>
        <w:rPr>
          <w:rFonts w:hint="eastAsia" w:cs="黑体"/>
          <w:bCs w:val="0"/>
          <w:sz w:val="22"/>
          <w:szCs w:val="22"/>
          <w:lang w:val="en-US" w:eastAsia="zh-CN"/>
        </w:rPr>
        <w:t>5</w:t>
      </w:r>
      <w:r>
        <w:rPr>
          <w:rFonts w:cs="Arial"/>
          <w:bCs w:val="0"/>
          <w:sz w:val="22"/>
          <w:szCs w:val="22"/>
        </w:rPr>
        <w:t xml:space="preserve">  </w:t>
      </w:r>
      <w:r>
        <w:rPr>
          <w:rFonts w:hint="eastAsia" w:cs="黑体"/>
          <w:bCs w:val="0"/>
          <w:sz w:val="22"/>
          <w:szCs w:val="22"/>
        </w:rPr>
        <w:t>法定代表人授权书</w:t>
      </w:r>
      <w:bookmarkEnd w:id="42"/>
      <w:bookmarkEnd w:id="43"/>
      <w:bookmarkEnd w:id="44"/>
      <w:bookmarkEnd w:id="48"/>
      <w:bookmarkEnd w:id="49"/>
      <w:bookmarkEnd w:id="50"/>
    </w:p>
    <w:p>
      <w:pPr>
        <w:pStyle w:val="56"/>
        <w:snapToGrid w:val="0"/>
        <w:spacing w:after="120" w:afterLines="50" w:line="360" w:lineRule="auto"/>
        <w:outlineLvl w:val="9"/>
        <w:rPr>
          <w:bCs w:val="0"/>
          <w:sz w:val="22"/>
          <w:szCs w:val="22"/>
        </w:rPr>
      </w:pPr>
    </w:p>
    <w:p>
      <w:pPr>
        <w:snapToGrid w:val="0"/>
        <w:spacing w:after="120" w:afterLines="50" w:line="360" w:lineRule="auto"/>
        <w:rPr>
          <w:rFonts w:cs="Arial"/>
          <w:sz w:val="22"/>
        </w:rPr>
      </w:pPr>
      <w:r>
        <w:rPr>
          <w:rFonts w:hint="eastAsia"/>
          <w:sz w:val="22"/>
        </w:rPr>
        <w:t>致：</w:t>
      </w:r>
      <w:r>
        <w:rPr>
          <w:rFonts w:hint="eastAsia"/>
          <w:sz w:val="22"/>
          <w:u w:val="single"/>
        </w:rPr>
        <w:t>北京按摩医院</w:t>
      </w:r>
    </w:p>
    <w:p>
      <w:pPr>
        <w:snapToGrid w:val="0"/>
        <w:spacing w:line="360" w:lineRule="auto"/>
        <w:ind w:firstLine="540"/>
        <w:rPr>
          <w:rFonts w:cs="Arial"/>
          <w:sz w:val="22"/>
        </w:rPr>
      </w:pPr>
      <w:r>
        <w:rPr>
          <w:rFonts w:hint="eastAsia"/>
          <w:sz w:val="22"/>
        </w:rPr>
        <w:t>注册于（国家或地区的名称）的</w:t>
      </w:r>
      <w:r>
        <w:rPr>
          <w:rFonts w:cs="Arial"/>
          <w:sz w:val="22"/>
        </w:rPr>
        <w:t>_______________</w:t>
      </w:r>
      <w:r>
        <w:rPr>
          <w:rFonts w:hint="eastAsia"/>
          <w:sz w:val="22"/>
        </w:rPr>
        <w:t>（公司名称）的在下面签字的（法定代表人或</w:t>
      </w:r>
      <w:r>
        <w:rPr>
          <w:sz w:val="22"/>
        </w:rPr>
        <w:t>负责人</w:t>
      </w:r>
      <w:r>
        <w:rPr>
          <w:rFonts w:hint="eastAsia"/>
          <w:sz w:val="22"/>
        </w:rPr>
        <w:t>姓名、职务）代表本公司授权</w:t>
      </w:r>
      <w:r>
        <w:rPr>
          <w:rFonts w:cs="Arial"/>
          <w:sz w:val="22"/>
        </w:rPr>
        <w:t>_______________</w:t>
      </w:r>
      <w:r>
        <w:rPr>
          <w:rFonts w:hint="eastAsia"/>
          <w:sz w:val="22"/>
        </w:rPr>
        <w:t>（公司名称）的在下面签字的（被授权人的姓名、职务）为本公司的合法代理人，就（项目名称、遴选文件编号）的院内遴选，以本公司名义处理一切与之有关的事务。</w:t>
      </w:r>
    </w:p>
    <w:p>
      <w:pPr>
        <w:snapToGrid w:val="0"/>
        <w:spacing w:line="360" w:lineRule="auto"/>
        <w:ind w:firstLine="540"/>
        <w:rPr>
          <w:rFonts w:cs="Arial"/>
          <w:sz w:val="22"/>
        </w:rPr>
      </w:pPr>
    </w:p>
    <w:p>
      <w:pPr>
        <w:snapToGrid w:val="0"/>
        <w:spacing w:line="360" w:lineRule="auto"/>
        <w:ind w:firstLine="540"/>
        <w:rPr>
          <w:rFonts w:cs="Arial"/>
          <w:sz w:val="22"/>
        </w:rPr>
      </w:pPr>
      <w:r>
        <w:rPr>
          <w:rFonts w:hint="eastAsia"/>
          <w:sz w:val="22"/>
        </w:rPr>
        <w:t>本授权书于</w:t>
      </w:r>
      <w:r>
        <w:rPr>
          <w:sz w:val="22"/>
          <w:u w:val="single"/>
        </w:rPr>
        <w:t xml:space="preserve">    </w:t>
      </w:r>
      <w:r>
        <w:rPr>
          <w:rFonts w:hint="eastAsia"/>
          <w:sz w:val="22"/>
        </w:rPr>
        <w:t>年</w:t>
      </w:r>
      <w:r>
        <w:rPr>
          <w:sz w:val="22"/>
          <w:u w:val="single"/>
        </w:rPr>
        <w:t xml:space="preserve">    </w:t>
      </w:r>
      <w:r>
        <w:rPr>
          <w:rFonts w:hint="eastAsia"/>
          <w:sz w:val="22"/>
        </w:rPr>
        <w:t>月</w:t>
      </w:r>
      <w:r>
        <w:rPr>
          <w:sz w:val="22"/>
          <w:u w:val="single"/>
        </w:rPr>
        <w:t xml:space="preserve">    </w:t>
      </w:r>
      <w:r>
        <w:rPr>
          <w:rFonts w:hint="eastAsia"/>
          <w:sz w:val="22"/>
        </w:rPr>
        <w:t>日盖章生效，特此声明。</w:t>
      </w:r>
    </w:p>
    <w:p>
      <w:pPr>
        <w:snapToGrid w:val="0"/>
        <w:spacing w:line="360" w:lineRule="auto"/>
        <w:ind w:firstLine="540"/>
        <w:rPr>
          <w:rFonts w:cs="Arial"/>
          <w:sz w:val="22"/>
        </w:rPr>
      </w:pPr>
    </w:p>
    <w:p>
      <w:pPr>
        <w:snapToGrid w:val="0"/>
        <w:spacing w:line="360" w:lineRule="auto"/>
        <w:ind w:firstLine="540"/>
        <w:rPr>
          <w:rFonts w:cs="Arial"/>
          <w:sz w:val="22"/>
        </w:rPr>
      </w:pPr>
      <w:r>
        <w:rPr>
          <w:rFonts w:hint="eastAsia"/>
          <w:sz w:val="22"/>
        </w:rPr>
        <w:t>法定代表人签字或签章：</w:t>
      </w:r>
    </w:p>
    <w:p>
      <w:pPr>
        <w:snapToGrid w:val="0"/>
        <w:spacing w:line="360" w:lineRule="auto"/>
        <w:ind w:firstLine="540"/>
        <w:rPr>
          <w:rFonts w:cs="Arial"/>
          <w:sz w:val="22"/>
        </w:rPr>
      </w:pPr>
      <w:r>
        <w:rPr>
          <w:rFonts w:hint="eastAsia"/>
          <w:sz w:val="22"/>
        </w:rPr>
        <w:t>被授权人签字：</w:t>
      </w:r>
    </w:p>
    <w:p>
      <w:pPr>
        <w:snapToGrid w:val="0"/>
        <w:spacing w:line="360" w:lineRule="auto"/>
        <w:ind w:firstLine="540"/>
        <w:rPr>
          <w:sz w:val="22"/>
        </w:rPr>
      </w:pPr>
      <w:r>
        <w:rPr>
          <w:rFonts w:hint="eastAsia"/>
          <w:color w:val="000000"/>
          <w:sz w:val="22"/>
        </w:rPr>
        <w:t>供应商</w:t>
      </w:r>
      <w:r>
        <w:rPr>
          <w:rFonts w:hint="eastAsia"/>
          <w:sz w:val="22"/>
        </w:rPr>
        <w:t>全称（加盖单位公章）：</w:t>
      </w:r>
    </w:p>
    <w:p>
      <w:pPr>
        <w:snapToGrid w:val="0"/>
        <w:spacing w:line="360" w:lineRule="auto"/>
        <w:ind w:firstLine="540"/>
        <w:rPr>
          <w:sz w:val="22"/>
        </w:rPr>
      </w:pPr>
    </w:p>
    <w:p>
      <w:pPr>
        <w:snapToGrid w:val="0"/>
        <w:spacing w:line="360" w:lineRule="auto"/>
        <w:ind w:firstLine="540"/>
        <w:rPr>
          <w:sz w:val="22"/>
        </w:rPr>
        <w:sectPr>
          <w:headerReference r:id="rId3" w:type="default"/>
          <w:footerReference r:id="rId4" w:type="default"/>
          <w:pgSz w:w="11906" w:h="16838"/>
          <w:pgMar w:top="1247" w:right="1247" w:bottom="1247" w:left="1247" w:header="709" w:footer="992" w:gutter="0"/>
          <w:pgBorders>
            <w:top w:val="none" w:sz="0" w:space="0"/>
            <w:left w:val="none" w:sz="0" w:space="0"/>
            <w:bottom w:val="none" w:sz="0" w:space="0"/>
            <w:right w:val="none" w:sz="0" w:space="0"/>
          </w:pgBorders>
          <w:cols w:space="720" w:num="1"/>
        </w:sectPr>
      </w:pPr>
      <w:bookmarkStart w:id="51" w:name="_Toc378679685"/>
      <w:r>
        <w:rPr>
          <w:rFonts w:hint="eastAsia"/>
          <w:b/>
          <w:sz w:val="22"/>
        </w:rPr>
        <w:t>（后附法定代表人和被授权人身份证复印件加盖单位公章）</w:t>
      </w:r>
    </w:p>
    <w:bookmarkEnd w:id="45"/>
    <w:bookmarkEnd w:id="46"/>
    <w:bookmarkEnd w:id="47"/>
    <w:bookmarkEnd w:id="51"/>
    <w:p>
      <w:pPr>
        <w:spacing w:line="360" w:lineRule="auto"/>
        <w:jc w:val="center"/>
        <w:rPr>
          <w:rFonts w:hint="eastAsia" w:ascii="宋体" w:hAnsi="宋体" w:eastAsia="宋体" w:cs="宋体"/>
          <w:b/>
          <w:bCs/>
          <w:kern w:val="2"/>
          <w:sz w:val="22"/>
          <w:szCs w:val="22"/>
          <w:lang w:val="en-US" w:eastAsia="zh-CN" w:bidi="ar-SA"/>
        </w:rPr>
      </w:pPr>
      <w:bookmarkStart w:id="52" w:name="_Toc21503"/>
      <w:bookmarkStart w:id="53" w:name="_Toc235857007"/>
      <w:bookmarkStart w:id="54" w:name="_Toc12118"/>
      <w:bookmarkStart w:id="55" w:name="_Toc508200453"/>
      <w:bookmarkStart w:id="56" w:name="_Toc421719963"/>
      <w:bookmarkStart w:id="57" w:name="_Toc303"/>
      <w:bookmarkStart w:id="58" w:name="_Toc448322565"/>
      <w:r>
        <w:rPr>
          <w:rFonts w:hint="eastAsia" w:ascii="宋体" w:hAnsi="宋体" w:eastAsia="宋体" w:cs="宋体"/>
          <w:b/>
          <w:bCs/>
          <w:kern w:val="2"/>
          <w:sz w:val="22"/>
          <w:szCs w:val="22"/>
          <w:lang w:val="en-US" w:eastAsia="zh-CN" w:bidi="ar-SA"/>
        </w:rPr>
        <w:t>附件6  响应书</w:t>
      </w:r>
    </w:p>
    <w:p>
      <w:pPr>
        <w:pStyle w:val="17"/>
        <w:rPr>
          <w:rFonts w:hint="eastAsia"/>
          <w:lang w:val="en-US" w:eastAsia="zh-CN"/>
        </w:rPr>
      </w:pPr>
    </w:p>
    <w:p>
      <w:pPr>
        <w:tabs>
          <w:tab w:val="left" w:pos="5580"/>
        </w:tabs>
        <w:spacing w:line="360" w:lineRule="auto"/>
        <w:rPr>
          <w:rFonts w:hint="default" w:ascii="宋体" w:hAnsi="宋体"/>
          <w:color w:val="000000"/>
          <w:sz w:val="24"/>
          <w:lang w:val="en-US"/>
        </w:rPr>
      </w:pPr>
      <w:r>
        <w:rPr>
          <w:rFonts w:ascii="宋体" w:hAnsi="宋体"/>
          <w:color w:val="000000"/>
          <w:sz w:val="24"/>
        </w:rPr>
        <w:t>致：</w:t>
      </w:r>
      <w:r>
        <w:rPr>
          <w:rFonts w:hint="eastAsia" w:ascii="宋体" w:hAnsi="宋体"/>
          <w:color w:val="000000"/>
          <w:sz w:val="24"/>
          <w:u w:val="single"/>
          <w:lang w:val="en-US" w:eastAsia="zh-CN"/>
        </w:rPr>
        <w:t xml:space="preserve">  北京按摩医院  </w:t>
      </w:r>
    </w:p>
    <w:p>
      <w:pPr>
        <w:tabs>
          <w:tab w:val="left" w:pos="5580"/>
        </w:tabs>
        <w:spacing w:line="360" w:lineRule="auto"/>
        <w:rPr>
          <w:rFonts w:ascii="宋体" w:hAnsi="宋体"/>
          <w:color w:val="000000"/>
          <w:sz w:val="24"/>
          <w:szCs w:val="20"/>
        </w:rPr>
      </w:pPr>
    </w:p>
    <w:p>
      <w:pPr>
        <w:tabs>
          <w:tab w:val="left" w:pos="5580"/>
        </w:tabs>
        <w:spacing w:line="360" w:lineRule="auto"/>
        <w:ind w:firstLine="408"/>
        <w:rPr>
          <w:rFonts w:ascii="宋体" w:hAnsi="宋体"/>
          <w:color w:val="000000"/>
          <w:sz w:val="24"/>
          <w:szCs w:val="20"/>
        </w:rPr>
      </w:pPr>
      <w:r>
        <w:rPr>
          <w:rFonts w:ascii="宋体" w:hAnsi="宋体"/>
          <w:color w:val="000000"/>
          <w:sz w:val="24"/>
          <w:szCs w:val="20"/>
        </w:rPr>
        <w:t>我方参加你方就</w:t>
      </w:r>
      <w:r>
        <w:rPr>
          <w:rFonts w:ascii="宋体" w:hAnsi="宋体"/>
          <w:sz w:val="24"/>
          <w:u w:val="single"/>
        </w:rPr>
        <w:t xml:space="preserve">                  </w:t>
      </w:r>
      <w:r>
        <w:rPr>
          <w:rFonts w:ascii="宋体" w:hAnsi="宋体"/>
          <w:color w:val="000000"/>
          <w:sz w:val="24"/>
          <w:szCs w:val="20"/>
        </w:rPr>
        <w:t>（项目名称，项目编号）组织的采购活动，并对此项目进行</w:t>
      </w:r>
      <w:r>
        <w:rPr>
          <w:rFonts w:hint="eastAsia" w:ascii="宋体" w:hAnsi="宋体"/>
          <w:color w:val="000000"/>
          <w:sz w:val="24"/>
          <w:szCs w:val="20"/>
          <w:lang w:val="en-US" w:eastAsia="zh-CN"/>
        </w:rPr>
        <w:t>遴选</w:t>
      </w:r>
      <w:r>
        <w:rPr>
          <w:rFonts w:ascii="宋体" w:hAnsi="宋体"/>
          <w:color w:val="000000"/>
          <w:sz w:val="24"/>
          <w:szCs w:val="20"/>
        </w:rPr>
        <w:t>。</w:t>
      </w:r>
    </w:p>
    <w:p>
      <w:pPr>
        <w:tabs>
          <w:tab w:val="left" w:pos="5580"/>
        </w:tabs>
        <w:spacing w:line="360" w:lineRule="auto"/>
        <w:ind w:firstLine="408"/>
        <w:rPr>
          <w:rFonts w:ascii="宋体" w:hAnsi="宋体"/>
          <w:color w:val="000000"/>
          <w:sz w:val="24"/>
          <w:szCs w:val="20"/>
        </w:rPr>
      </w:pPr>
      <w:r>
        <w:rPr>
          <w:rFonts w:ascii="宋体" w:hAnsi="宋体"/>
          <w:color w:val="000000"/>
          <w:sz w:val="24"/>
          <w:szCs w:val="20"/>
        </w:rPr>
        <w:t>1. 我方</w:t>
      </w:r>
      <w:r>
        <w:rPr>
          <w:rFonts w:ascii="宋体" w:hAnsi="宋体"/>
          <w:color w:val="000000"/>
          <w:sz w:val="24"/>
        </w:rPr>
        <w:t>已详细审查全部</w:t>
      </w:r>
      <w:r>
        <w:rPr>
          <w:rFonts w:hint="eastAsia" w:ascii="宋体" w:hAnsi="宋体"/>
          <w:color w:val="000000"/>
          <w:sz w:val="24"/>
          <w:lang w:val="en-US" w:eastAsia="zh-CN"/>
        </w:rPr>
        <w:t>遴选</w:t>
      </w:r>
      <w:r>
        <w:rPr>
          <w:rFonts w:ascii="宋体" w:hAnsi="宋体"/>
          <w:color w:val="000000"/>
          <w:sz w:val="24"/>
        </w:rPr>
        <w:t>文件</w:t>
      </w:r>
      <w:r>
        <w:rPr>
          <w:rFonts w:ascii="宋体" w:hAnsi="宋体"/>
          <w:color w:val="000000"/>
          <w:sz w:val="24"/>
          <w:szCs w:val="20"/>
        </w:rPr>
        <w:t>，自愿参与</w:t>
      </w:r>
      <w:r>
        <w:rPr>
          <w:rFonts w:hint="eastAsia" w:ascii="宋体" w:hAnsi="宋体"/>
          <w:color w:val="000000"/>
          <w:sz w:val="24"/>
          <w:szCs w:val="20"/>
          <w:lang w:val="en-US" w:eastAsia="zh-CN"/>
        </w:rPr>
        <w:t>遴选</w:t>
      </w:r>
      <w:r>
        <w:rPr>
          <w:rFonts w:ascii="宋体" w:hAnsi="宋体"/>
          <w:color w:val="000000"/>
          <w:sz w:val="24"/>
          <w:szCs w:val="20"/>
        </w:rPr>
        <w:t>并承诺如下：</w:t>
      </w:r>
    </w:p>
    <w:p>
      <w:pPr>
        <w:tabs>
          <w:tab w:val="left" w:pos="720"/>
          <w:tab w:val="left" w:pos="900"/>
        </w:tabs>
        <w:spacing w:line="360" w:lineRule="auto"/>
        <w:ind w:left="360" w:firstLine="72" w:firstLineChars="30"/>
        <w:rPr>
          <w:rFonts w:ascii="宋体" w:hAnsi="宋体"/>
          <w:color w:val="000000"/>
          <w:sz w:val="24"/>
          <w:szCs w:val="20"/>
        </w:rPr>
      </w:pPr>
      <w:r>
        <w:rPr>
          <w:rFonts w:ascii="宋体" w:hAnsi="宋体"/>
          <w:color w:val="000000"/>
          <w:sz w:val="24"/>
          <w:szCs w:val="20"/>
        </w:rPr>
        <w:t>（1）本响应有效期为自提交响应文件的截止之日起</w:t>
      </w:r>
      <w:r>
        <w:rPr>
          <w:rFonts w:ascii="宋体" w:hAnsi="宋体"/>
          <w:sz w:val="24"/>
          <w:u w:val="single"/>
        </w:rPr>
        <w:t>90</w:t>
      </w:r>
      <w:r>
        <w:rPr>
          <w:rFonts w:ascii="宋体" w:hAnsi="宋体"/>
          <w:color w:val="000000"/>
          <w:sz w:val="24"/>
          <w:szCs w:val="20"/>
        </w:rPr>
        <w:t>个日历日。</w:t>
      </w:r>
    </w:p>
    <w:p>
      <w:pPr>
        <w:tabs>
          <w:tab w:val="left" w:pos="720"/>
          <w:tab w:val="left" w:pos="900"/>
        </w:tabs>
        <w:spacing w:line="360" w:lineRule="auto"/>
        <w:ind w:left="360" w:firstLine="72" w:firstLineChars="30"/>
        <w:rPr>
          <w:rFonts w:ascii="宋体" w:hAnsi="宋体"/>
          <w:color w:val="000000"/>
          <w:sz w:val="24"/>
          <w:szCs w:val="20"/>
        </w:rPr>
      </w:pPr>
      <w:r>
        <w:rPr>
          <w:rFonts w:ascii="宋体" w:hAnsi="宋体"/>
          <w:color w:val="000000"/>
          <w:sz w:val="24"/>
          <w:szCs w:val="20"/>
        </w:rPr>
        <w:t>（2）除合同条款及采购需求偏离表列出的偏离外，我方响应</w:t>
      </w:r>
      <w:r>
        <w:rPr>
          <w:rFonts w:hint="eastAsia" w:ascii="宋体" w:hAnsi="宋体"/>
          <w:color w:val="000000"/>
          <w:sz w:val="24"/>
          <w:szCs w:val="20"/>
          <w:lang w:val="en-US" w:eastAsia="zh-CN"/>
        </w:rPr>
        <w:t>遴选</w:t>
      </w:r>
      <w:r>
        <w:rPr>
          <w:rFonts w:ascii="宋体" w:hAnsi="宋体"/>
          <w:color w:val="000000"/>
          <w:sz w:val="24"/>
          <w:szCs w:val="20"/>
        </w:rPr>
        <w:t>文件的全部要求。</w:t>
      </w:r>
    </w:p>
    <w:p>
      <w:pPr>
        <w:tabs>
          <w:tab w:val="left" w:pos="5580"/>
        </w:tabs>
        <w:spacing w:line="360" w:lineRule="auto"/>
        <w:ind w:firstLine="420" w:firstLineChars="175"/>
        <w:rPr>
          <w:rFonts w:ascii="宋体" w:hAnsi="宋体"/>
          <w:color w:val="000000"/>
          <w:sz w:val="24"/>
          <w:szCs w:val="20"/>
        </w:rPr>
      </w:pPr>
      <w:r>
        <w:rPr>
          <w:rFonts w:ascii="宋体" w:hAnsi="宋体"/>
          <w:color w:val="000000"/>
          <w:sz w:val="24"/>
          <w:szCs w:val="20"/>
        </w:rPr>
        <w:t>（3）我方已提供的全部文件资料是真实、准确的，并对此承担一切法律后果。</w:t>
      </w:r>
    </w:p>
    <w:p>
      <w:pPr>
        <w:tabs>
          <w:tab w:val="left" w:pos="5580"/>
        </w:tabs>
        <w:spacing w:line="360" w:lineRule="auto"/>
        <w:ind w:firstLine="420" w:firstLineChars="175"/>
        <w:rPr>
          <w:rFonts w:ascii="宋体" w:hAnsi="宋体"/>
          <w:color w:val="000000"/>
          <w:sz w:val="24"/>
        </w:rPr>
      </w:pPr>
      <w:r>
        <w:rPr>
          <w:rFonts w:ascii="宋体" w:hAnsi="宋体"/>
          <w:color w:val="000000"/>
          <w:sz w:val="24"/>
          <w:szCs w:val="20"/>
        </w:rPr>
        <w:t>（4）如我方成交，我方将在法律规定的期限内与你方签订合同，并在合同约定的期限内完成合同规定的全部义务。</w:t>
      </w:r>
    </w:p>
    <w:p>
      <w:pPr>
        <w:tabs>
          <w:tab w:val="left" w:pos="5580"/>
        </w:tabs>
        <w:spacing w:line="360" w:lineRule="auto"/>
        <w:ind w:left="420"/>
        <w:rPr>
          <w:rFonts w:ascii="宋体" w:hAnsi="宋体"/>
          <w:color w:val="000000"/>
          <w:sz w:val="24"/>
          <w:szCs w:val="20"/>
        </w:rPr>
      </w:pPr>
    </w:p>
    <w:p>
      <w:pPr>
        <w:pStyle w:val="17"/>
        <w:rPr>
          <w:rFonts w:ascii="宋体" w:hAnsi="宋体"/>
          <w:color w:val="000000"/>
          <w:sz w:val="24"/>
          <w:szCs w:val="20"/>
        </w:rPr>
      </w:pPr>
    </w:p>
    <w:p>
      <w:pPr>
        <w:pStyle w:val="17"/>
        <w:rPr>
          <w:rFonts w:ascii="宋体" w:hAnsi="宋体"/>
          <w:color w:val="000000"/>
          <w:sz w:val="24"/>
          <w:szCs w:val="20"/>
        </w:rPr>
      </w:pPr>
    </w:p>
    <w:p>
      <w:pPr>
        <w:pStyle w:val="17"/>
        <w:rPr>
          <w:rFonts w:ascii="宋体" w:hAnsi="宋体"/>
          <w:color w:val="000000"/>
          <w:sz w:val="24"/>
          <w:szCs w:val="20"/>
        </w:rPr>
      </w:pPr>
    </w:p>
    <w:p>
      <w:pPr>
        <w:tabs>
          <w:tab w:val="left" w:pos="5580"/>
        </w:tabs>
        <w:spacing w:line="360" w:lineRule="auto"/>
        <w:ind w:left="420"/>
        <w:rPr>
          <w:rFonts w:ascii="宋体" w:hAnsi="宋体"/>
          <w:color w:val="000000"/>
          <w:sz w:val="24"/>
          <w:szCs w:val="20"/>
        </w:rPr>
      </w:pPr>
      <w:r>
        <w:rPr>
          <w:rFonts w:ascii="宋体" w:hAnsi="宋体"/>
          <w:color w:val="000000"/>
          <w:sz w:val="24"/>
          <w:szCs w:val="20"/>
        </w:rPr>
        <w:t>地址</w:t>
      </w:r>
      <w:r>
        <w:rPr>
          <w:rFonts w:ascii="宋体" w:hAnsi="宋体"/>
          <w:bCs/>
          <w:color w:val="000000"/>
          <w:sz w:val="24"/>
        </w:rPr>
        <w:t>_________________________</w:t>
      </w:r>
      <w:r>
        <w:rPr>
          <w:rFonts w:ascii="宋体" w:hAnsi="宋体"/>
          <w:color w:val="000000"/>
          <w:sz w:val="24"/>
          <w:szCs w:val="20"/>
        </w:rPr>
        <w:t xml:space="preserve">     </w:t>
      </w:r>
    </w:p>
    <w:p>
      <w:pPr>
        <w:tabs>
          <w:tab w:val="left" w:pos="5580"/>
        </w:tabs>
        <w:spacing w:line="360" w:lineRule="auto"/>
        <w:ind w:left="420"/>
        <w:rPr>
          <w:rFonts w:ascii="宋体" w:hAnsi="宋体"/>
          <w:color w:val="000000"/>
          <w:sz w:val="24"/>
          <w:szCs w:val="20"/>
        </w:rPr>
      </w:pPr>
      <w:r>
        <w:rPr>
          <w:rFonts w:ascii="宋体" w:hAnsi="宋体"/>
          <w:color w:val="000000"/>
          <w:sz w:val="24"/>
          <w:szCs w:val="20"/>
        </w:rPr>
        <w:t>电话</w:t>
      </w:r>
      <w:r>
        <w:rPr>
          <w:rFonts w:ascii="宋体" w:hAnsi="宋体"/>
          <w:bCs/>
          <w:color w:val="000000"/>
          <w:sz w:val="24"/>
        </w:rPr>
        <w:t>_________________________</w:t>
      </w:r>
    </w:p>
    <w:p>
      <w:pPr>
        <w:tabs>
          <w:tab w:val="left" w:pos="5580"/>
        </w:tabs>
        <w:spacing w:line="360" w:lineRule="auto"/>
        <w:ind w:left="420"/>
        <w:rPr>
          <w:rFonts w:ascii="宋体" w:hAnsi="宋体"/>
          <w:color w:val="000000"/>
          <w:sz w:val="24"/>
          <w:szCs w:val="20"/>
        </w:rPr>
      </w:pPr>
    </w:p>
    <w:p>
      <w:pPr>
        <w:tabs>
          <w:tab w:val="left" w:pos="5580"/>
        </w:tabs>
        <w:spacing w:line="360" w:lineRule="auto"/>
        <w:ind w:left="420"/>
        <w:rPr>
          <w:rFonts w:ascii="宋体" w:hAnsi="宋体"/>
          <w:color w:val="000000"/>
          <w:sz w:val="24"/>
          <w:szCs w:val="20"/>
        </w:rPr>
      </w:pPr>
    </w:p>
    <w:p>
      <w:pPr>
        <w:tabs>
          <w:tab w:val="left" w:pos="5580"/>
        </w:tabs>
        <w:spacing w:line="360" w:lineRule="auto"/>
        <w:ind w:left="420"/>
        <w:rPr>
          <w:rFonts w:ascii="宋体" w:hAnsi="宋体"/>
          <w:color w:val="000000"/>
          <w:sz w:val="24"/>
          <w:szCs w:val="20"/>
        </w:rPr>
      </w:pPr>
    </w:p>
    <w:p>
      <w:pPr>
        <w:spacing w:line="360" w:lineRule="auto"/>
        <w:ind w:firstLine="440" w:firstLineChars="200"/>
        <w:rPr>
          <w:sz w:val="22"/>
          <w:u w:val="single"/>
        </w:rPr>
      </w:pPr>
      <w:r>
        <w:rPr>
          <w:rFonts w:hint="eastAsia"/>
          <w:sz w:val="22"/>
        </w:rPr>
        <w:t>供应商法定代表人或授权代表（签字）：</w:t>
      </w:r>
      <w:r>
        <w:rPr>
          <w:rFonts w:hint="eastAsia"/>
          <w:sz w:val="22"/>
          <w:u w:val="single"/>
        </w:rPr>
        <w:t xml:space="preserve">       </w:t>
      </w:r>
      <w:r>
        <w:rPr>
          <w:rFonts w:hint="eastAsia"/>
          <w:sz w:val="22"/>
          <w:u w:val="single"/>
          <w:lang w:val="en-US" w:eastAsia="zh-CN"/>
        </w:rPr>
        <w:t xml:space="preserve">           </w:t>
      </w:r>
      <w:r>
        <w:rPr>
          <w:rFonts w:hint="eastAsia"/>
          <w:sz w:val="22"/>
          <w:u w:val="single"/>
        </w:rPr>
        <w:t xml:space="preserve">    </w:t>
      </w:r>
    </w:p>
    <w:p>
      <w:pPr>
        <w:spacing w:line="360" w:lineRule="auto"/>
        <w:ind w:firstLine="440" w:firstLineChars="200"/>
        <w:rPr>
          <w:sz w:val="22"/>
          <w:u w:val="single"/>
        </w:rPr>
      </w:pPr>
      <w:r>
        <w:rPr>
          <w:rFonts w:hint="eastAsia"/>
          <w:sz w:val="22"/>
        </w:rPr>
        <w:t>供应商名称（加盖单位公章）：</w:t>
      </w:r>
      <w:r>
        <w:rPr>
          <w:rFonts w:hint="eastAsia"/>
          <w:sz w:val="22"/>
          <w:u w:val="single"/>
        </w:rPr>
        <w:t xml:space="preserve">                   </w:t>
      </w:r>
      <w:r>
        <w:rPr>
          <w:rFonts w:hint="eastAsia"/>
          <w:sz w:val="22"/>
        </w:rPr>
        <w:t xml:space="preserve">  </w:t>
      </w:r>
    </w:p>
    <w:p>
      <w:pPr>
        <w:snapToGrid w:val="0"/>
        <w:spacing w:line="360" w:lineRule="auto"/>
        <w:ind w:firstLine="440" w:firstLineChars="200"/>
        <w:rPr>
          <w:sz w:val="22"/>
          <w:u w:val="single"/>
        </w:rPr>
      </w:pPr>
      <w:r>
        <w:rPr>
          <w:rFonts w:hint="eastAsia"/>
          <w:sz w:val="22"/>
        </w:rPr>
        <w:t xml:space="preserve">日期： </w:t>
      </w:r>
      <w:r>
        <w:rPr>
          <w:sz w:val="22"/>
          <w:u w:val="single"/>
        </w:rPr>
        <w:t xml:space="preserve">                   </w:t>
      </w:r>
    </w:p>
    <w:p>
      <w:pPr>
        <w:tabs>
          <w:tab w:val="left" w:pos="5580"/>
        </w:tabs>
        <w:spacing w:line="360" w:lineRule="auto"/>
        <w:ind w:left="420"/>
        <w:jc w:val="left"/>
        <w:rPr>
          <w:rFonts w:ascii="宋体" w:hAnsi="宋体"/>
          <w:color w:val="000000"/>
          <w:sz w:val="24"/>
          <w:szCs w:val="20"/>
        </w:rPr>
      </w:pPr>
    </w:p>
    <w:p>
      <w:pPr>
        <w:pStyle w:val="56"/>
        <w:snapToGrid w:val="0"/>
        <w:spacing w:after="240" w:afterLines="100" w:line="360" w:lineRule="auto"/>
        <w:outlineLvl w:val="9"/>
        <w:rPr>
          <w:sz w:val="22"/>
          <w:szCs w:val="22"/>
        </w:rPr>
      </w:pPr>
    </w:p>
    <w:p>
      <w:pPr>
        <w:pStyle w:val="56"/>
        <w:snapToGrid w:val="0"/>
        <w:spacing w:after="240" w:afterLines="100" w:line="360" w:lineRule="auto"/>
        <w:outlineLvl w:val="9"/>
        <w:rPr>
          <w:rFonts w:hint="eastAsia"/>
          <w:sz w:val="22"/>
          <w:szCs w:val="22"/>
        </w:rPr>
      </w:pPr>
    </w:p>
    <w:p>
      <w:pPr>
        <w:pStyle w:val="56"/>
        <w:snapToGrid w:val="0"/>
        <w:spacing w:after="240" w:afterLines="100" w:line="360" w:lineRule="auto"/>
        <w:outlineLvl w:val="9"/>
        <w:rPr>
          <w:rFonts w:hint="eastAsia"/>
          <w:sz w:val="22"/>
          <w:szCs w:val="22"/>
        </w:rPr>
      </w:pPr>
    </w:p>
    <w:bookmarkEnd w:id="52"/>
    <w:bookmarkEnd w:id="53"/>
    <w:bookmarkEnd w:id="54"/>
    <w:bookmarkEnd w:id="55"/>
    <w:bookmarkEnd w:id="56"/>
    <w:bookmarkEnd w:id="57"/>
    <w:bookmarkEnd w:id="58"/>
    <w:p>
      <w:pPr>
        <w:pStyle w:val="56"/>
        <w:snapToGrid w:val="0"/>
        <w:spacing w:after="240" w:afterLines="100" w:line="360" w:lineRule="auto"/>
        <w:outlineLvl w:val="9"/>
        <w:rPr>
          <w:sz w:val="22"/>
          <w:szCs w:val="22"/>
        </w:rPr>
      </w:pPr>
      <w:r>
        <w:rPr>
          <w:rFonts w:hint="eastAsia"/>
          <w:sz w:val="22"/>
          <w:szCs w:val="22"/>
        </w:rPr>
        <w:t>附件</w:t>
      </w:r>
      <w:r>
        <w:rPr>
          <w:rFonts w:hint="eastAsia"/>
          <w:sz w:val="22"/>
          <w:szCs w:val="22"/>
          <w:lang w:val="en-US" w:eastAsia="zh-CN"/>
        </w:rPr>
        <w:t>7</w:t>
      </w:r>
      <w:r>
        <w:rPr>
          <w:sz w:val="22"/>
          <w:szCs w:val="22"/>
        </w:rPr>
        <w:t xml:space="preserve"> </w:t>
      </w:r>
      <w:r>
        <w:rPr>
          <w:rFonts w:hint="eastAsia"/>
          <w:sz w:val="22"/>
          <w:szCs w:val="22"/>
        </w:rPr>
        <w:t>资格证明文件</w:t>
      </w:r>
    </w:p>
    <w:p>
      <w:pPr>
        <w:spacing w:line="360" w:lineRule="auto"/>
        <w:rPr>
          <w:sz w:val="22"/>
        </w:rPr>
      </w:pPr>
      <w:r>
        <w:rPr>
          <w:rFonts w:hint="eastAsia"/>
          <w:sz w:val="22"/>
        </w:rPr>
        <w:t>一、目录</w:t>
      </w:r>
    </w:p>
    <w:p>
      <w:pPr>
        <w:numPr>
          <w:ilvl w:val="0"/>
          <w:numId w:val="7"/>
        </w:numPr>
        <w:tabs>
          <w:tab w:val="left" w:pos="0"/>
        </w:tabs>
        <w:snapToGrid w:val="0"/>
        <w:spacing w:line="360" w:lineRule="auto"/>
        <w:rPr>
          <w:rFonts w:cs="Arial"/>
          <w:sz w:val="22"/>
        </w:rPr>
      </w:pPr>
      <w:r>
        <w:rPr>
          <w:rFonts w:hint="eastAsia"/>
          <w:sz w:val="22"/>
        </w:rPr>
        <w:t>有效的法人或者其他组织的营业执照等证明文件（复印件加盖单位公章）；</w:t>
      </w:r>
    </w:p>
    <w:p>
      <w:pPr>
        <w:numPr>
          <w:ilvl w:val="0"/>
          <w:numId w:val="7"/>
        </w:numPr>
        <w:tabs>
          <w:tab w:val="left" w:pos="318"/>
        </w:tabs>
        <w:snapToGrid w:val="0"/>
        <w:spacing w:line="360" w:lineRule="auto"/>
        <w:rPr>
          <w:sz w:val="22"/>
        </w:rPr>
      </w:pPr>
      <w:r>
        <w:rPr>
          <w:rFonts w:hint="eastAsia"/>
          <w:sz w:val="22"/>
        </w:rPr>
        <w:t>参加本次采购活动前三年内，在经营活动中没有重大违法记录的声明</w:t>
      </w:r>
      <w:r>
        <w:rPr>
          <w:rFonts w:hint="eastAsia" w:cs="Arial"/>
          <w:sz w:val="22"/>
        </w:rPr>
        <w:t>；</w:t>
      </w:r>
    </w:p>
    <w:p>
      <w:pPr>
        <w:numPr>
          <w:ilvl w:val="0"/>
          <w:numId w:val="7"/>
        </w:numPr>
        <w:tabs>
          <w:tab w:val="left" w:pos="318"/>
        </w:tabs>
        <w:snapToGrid w:val="0"/>
        <w:spacing w:line="360" w:lineRule="auto"/>
        <w:rPr>
          <w:sz w:val="22"/>
        </w:rPr>
      </w:pPr>
      <w:r>
        <w:rPr>
          <w:rFonts w:hint="eastAsia"/>
          <w:sz w:val="22"/>
        </w:rPr>
        <w:t>具有良好的商业信誉和健全的财务会计制度证明材料；</w:t>
      </w:r>
    </w:p>
    <w:p>
      <w:pPr>
        <w:numPr>
          <w:ilvl w:val="0"/>
          <w:numId w:val="7"/>
        </w:numPr>
        <w:tabs>
          <w:tab w:val="left" w:pos="318"/>
        </w:tabs>
        <w:snapToGrid w:val="0"/>
        <w:spacing w:line="360" w:lineRule="auto"/>
        <w:rPr>
          <w:sz w:val="22"/>
        </w:rPr>
      </w:pPr>
      <w:r>
        <w:rPr>
          <w:rFonts w:hint="eastAsia"/>
          <w:sz w:val="22"/>
        </w:rPr>
        <w:t>具有履行合同所必需的设备和专业技术能力</w:t>
      </w:r>
      <w:r>
        <w:rPr>
          <w:rFonts w:hint="eastAsia"/>
          <w:sz w:val="22"/>
          <w:lang w:val="en-US" w:eastAsia="zh-CN"/>
        </w:rPr>
        <w:t>承诺书</w:t>
      </w:r>
      <w:r>
        <w:rPr>
          <w:rFonts w:hint="eastAsia"/>
          <w:sz w:val="22"/>
        </w:rPr>
        <w:t>；</w:t>
      </w:r>
    </w:p>
    <w:p>
      <w:pPr>
        <w:numPr>
          <w:ilvl w:val="0"/>
          <w:numId w:val="7"/>
        </w:numPr>
        <w:tabs>
          <w:tab w:val="left" w:pos="318"/>
        </w:tabs>
        <w:snapToGrid w:val="0"/>
        <w:spacing w:line="360" w:lineRule="auto"/>
        <w:rPr>
          <w:rFonts w:hint="eastAsia"/>
          <w:sz w:val="22"/>
        </w:rPr>
      </w:pPr>
      <w:r>
        <w:rPr>
          <w:rFonts w:hint="eastAsia" w:asciiTheme="minorHAnsi" w:hAnsiTheme="minorHAnsi" w:cstheme="minorBidi"/>
          <w:sz w:val="22"/>
          <w:szCs w:val="22"/>
        </w:rPr>
        <w:t>单位负责人为同一人或者存在直接控股、管理关系的不同供应商，不得同时参加本项目同一包的遴选</w:t>
      </w:r>
      <w:r>
        <w:rPr>
          <w:rFonts w:hint="eastAsia" w:asciiTheme="minorHAnsi" w:hAnsiTheme="minorHAnsi" w:cstheme="minorBidi"/>
          <w:sz w:val="22"/>
          <w:szCs w:val="22"/>
          <w:lang w:val="en-US" w:eastAsia="zh-CN"/>
        </w:rPr>
        <w:t>承诺书</w:t>
      </w:r>
      <w:r>
        <w:rPr>
          <w:rFonts w:hint="eastAsia" w:asciiTheme="minorHAnsi" w:hAnsiTheme="minorHAnsi" w:cstheme="minorBidi"/>
          <w:sz w:val="22"/>
          <w:szCs w:val="22"/>
        </w:rPr>
        <w:t>；</w:t>
      </w:r>
    </w:p>
    <w:p>
      <w:pPr>
        <w:numPr>
          <w:ilvl w:val="0"/>
          <w:numId w:val="7"/>
        </w:numPr>
        <w:tabs>
          <w:tab w:val="left" w:pos="318"/>
        </w:tabs>
        <w:snapToGrid w:val="0"/>
        <w:spacing w:line="360" w:lineRule="auto"/>
      </w:pPr>
      <w:r>
        <w:rPr>
          <w:rFonts w:hint="eastAsia"/>
          <w:sz w:val="22"/>
        </w:rPr>
        <w:t>提供社会保障资金缴纳记录（近6个月内任意1个月的有效票据凭证）、依法缴纳税收的证明材料（近6个月内任意1个月依法缴纳税收的记录），包括被委托人的近6个月在该公司的社会保障资金缴纳记录；</w:t>
      </w:r>
    </w:p>
    <w:p>
      <w:pPr>
        <w:numPr>
          <w:ilvl w:val="0"/>
          <w:numId w:val="7"/>
        </w:numPr>
        <w:tabs>
          <w:tab w:val="left" w:pos="318"/>
        </w:tabs>
        <w:snapToGrid w:val="0"/>
        <w:spacing w:line="360" w:lineRule="auto"/>
        <w:rPr>
          <w:sz w:val="22"/>
        </w:rPr>
      </w:pPr>
      <w:r>
        <w:rPr>
          <w:rFonts w:hint="eastAsia"/>
          <w:sz w:val="22"/>
        </w:rPr>
        <w:t>中小企业声明函</w:t>
      </w:r>
    </w:p>
    <w:p>
      <w:pPr>
        <w:numPr>
          <w:ilvl w:val="0"/>
          <w:numId w:val="7"/>
        </w:numPr>
        <w:tabs>
          <w:tab w:val="left" w:pos="318"/>
        </w:tabs>
        <w:snapToGrid w:val="0"/>
        <w:spacing w:line="360" w:lineRule="auto"/>
        <w:rPr>
          <w:sz w:val="22"/>
        </w:rPr>
      </w:pPr>
      <w:r>
        <w:rPr>
          <w:rFonts w:hint="eastAsia" w:cs="Arial"/>
          <w:sz w:val="22"/>
        </w:rPr>
        <w:t>近年类似项目案例及相关证明文</w:t>
      </w:r>
      <w:r>
        <w:rPr>
          <w:rFonts w:hint="eastAsia"/>
          <w:sz w:val="22"/>
        </w:rPr>
        <w:t>件（须提供合同复印件，合同至少包括甲乙双方，合同金额、详细内容，双方签章及生效时间）；</w:t>
      </w:r>
    </w:p>
    <w:p>
      <w:pPr>
        <w:numPr>
          <w:ilvl w:val="0"/>
          <w:numId w:val="7"/>
        </w:numPr>
        <w:tabs>
          <w:tab w:val="left" w:pos="318"/>
        </w:tabs>
        <w:spacing w:line="360" w:lineRule="auto"/>
        <w:rPr>
          <w:rFonts w:hint="eastAsia"/>
          <w:sz w:val="22"/>
        </w:rPr>
      </w:pPr>
      <w:r>
        <w:rPr>
          <w:rFonts w:hint="eastAsia"/>
          <w:sz w:val="22"/>
          <w:lang w:val="en-US" w:eastAsia="zh-CN"/>
        </w:rPr>
        <w:t>非</w:t>
      </w:r>
      <w:r>
        <w:rPr>
          <w:rFonts w:hint="eastAsia"/>
          <w:sz w:val="22"/>
        </w:rPr>
        <w:t>联合体进行本项目遴选</w:t>
      </w:r>
      <w:r>
        <w:rPr>
          <w:rFonts w:hint="eastAsia"/>
          <w:sz w:val="22"/>
          <w:lang w:val="en-US" w:eastAsia="zh-CN"/>
        </w:rPr>
        <w:t>承诺书</w:t>
      </w:r>
      <w:r>
        <w:rPr>
          <w:rFonts w:hint="eastAsia"/>
          <w:sz w:val="22"/>
        </w:rPr>
        <w:t>--格式自拟</w:t>
      </w:r>
    </w:p>
    <w:p>
      <w:pPr>
        <w:numPr>
          <w:ilvl w:val="-1"/>
          <w:numId w:val="0"/>
        </w:numPr>
        <w:tabs>
          <w:tab w:val="left" w:pos="318"/>
        </w:tabs>
        <w:snapToGrid w:val="0"/>
        <w:spacing w:line="360" w:lineRule="auto"/>
        <w:ind w:left="0" w:firstLine="0"/>
        <w:rPr>
          <w:sz w:val="22"/>
        </w:rPr>
      </w:pPr>
      <w:r>
        <w:rPr>
          <w:rFonts w:hint="eastAsia"/>
          <w:sz w:val="22"/>
          <w:lang w:val="en-US" w:eastAsia="zh-CN"/>
        </w:rPr>
        <w:t>10、</w:t>
      </w:r>
      <w:r>
        <w:rPr>
          <w:rFonts w:hint="eastAsia"/>
          <w:sz w:val="22"/>
        </w:rPr>
        <w:t>服务方案---格式自拟</w:t>
      </w:r>
      <w:r>
        <w:rPr>
          <w:rFonts w:hint="eastAsia"/>
          <w:sz w:val="22"/>
          <w:lang w:val="zh-CN"/>
        </w:rPr>
        <w:t>；</w:t>
      </w:r>
    </w:p>
    <w:p>
      <w:pPr>
        <w:numPr>
          <w:ilvl w:val="-1"/>
          <w:numId w:val="0"/>
        </w:numPr>
        <w:tabs>
          <w:tab w:val="left" w:pos="318"/>
        </w:tabs>
        <w:snapToGrid w:val="0"/>
        <w:spacing w:line="360" w:lineRule="auto"/>
        <w:ind w:left="0" w:firstLine="0"/>
        <w:rPr>
          <w:sz w:val="22"/>
        </w:rPr>
      </w:pPr>
      <w:r>
        <w:rPr>
          <w:rFonts w:hint="eastAsia"/>
          <w:sz w:val="22"/>
          <w:lang w:val="en-US" w:eastAsia="zh-CN"/>
        </w:rPr>
        <w:t>11、</w:t>
      </w:r>
      <w:r>
        <w:rPr>
          <w:rFonts w:hint="eastAsia"/>
          <w:sz w:val="22"/>
        </w:rPr>
        <w:t>供应商认为需要提供的其他证明材料。</w:t>
      </w:r>
    </w:p>
    <w:p>
      <w:pPr>
        <w:spacing w:line="360" w:lineRule="auto"/>
        <w:rPr>
          <w:sz w:val="22"/>
        </w:rPr>
      </w:pPr>
      <w:r>
        <w:rPr>
          <w:rFonts w:hint="eastAsia"/>
          <w:sz w:val="22"/>
        </w:rPr>
        <w:t>二、填写须知</w:t>
      </w:r>
    </w:p>
    <w:p>
      <w:pPr>
        <w:numPr>
          <w:ilvl w:val="0"/>
          <w:numId w:val="8"/>
        </w:numPr>
        <w:spacing w:line="300" w:lineRule="auto"/>
        <w:rPr>
          <w:sz w:val="22"/>
        </w:rPr>
      </w:pPr>
      <w:r>
        <w:rPr>
          <w:rFonts w:hint="eastAsia"/>
          <w:sz w:val="22"/>
        </w:rPr>
        <w:t>以上所列资格证明文件未提供格式的，由供应商提供。</w:t>
      </w:r>
    </w:p>
    <w:p>
      <w:pPr>
        <w:numPr>
          <w:ilvl w:val="0"/>
          <w:numId w:val="8"/>
        </w:numPr>
        <w:spacing w:line="300" w:lineRule="auto"/>
        <w:rPr>
          <w:sz w:val="22"/>
        </w:rPr>
      </w:pPr>
      <w:r>
        <w:rPr>
          <w:rFonts w:hint="eastAsia"/>
          <w:sz w:val="22"/>
        </w:rPr>
        <w:t>所附格式中要求填写的全部问题和信息都必须填写。</w:t>
      </w:r>
    </w:p>
    <w:p>
      <w:pPr>
        <w:numPr>
          <w:ilvl w:val="0"/>
          <w:numId w:val="8"/>
        </w:numPr>
        <w:spacing w:line="300" w:lineRule="auto"/>
        <w:rPr>
          <w:sz w:val="22"/>
        </w:rPr>
      </w:pPr>
      <w:r>
        <w:rPr>
          <w:rFonts w:hint="eastAsia"/>
          <w:sz w:val="22"/>
        </w:rPr>
        <w:t>本资格声明的签字人应保证全部声明和填写的内容是真实的和正确的。</w:t>
      </w:r>
    </w:p>
    <w:p>
      <w:pPr>
        <w:numPr>
          <w:ilvl w:val="0"/>
          <w:numId w:val="8"/>
        </w:numPr>
        <w:spacing w:line="300" w:lineRule="auto"/>
        <w:rPr>
          <w:rFonts w:hint="eastAsia"/>
          <w:sz w:val="22"/>
        </w:rPr>
      </w:pPr>
      <w:r>
        <w:rPr>
          <w:rFonts w:hint="eastAsia"/>
          <w:sz w:val="22"/>
        </w:rPr>
        <w:t>遴选方将应用供应商提交的资料根据自己的判断和考虑决定供应商履行合同的合格性及能力。</w:t>
      </w:r>
    </w:p>
    <w:p>
      <w:pPr>
        <w:numPr>
          <w:ilvl w:val="0"/>
          <w:numId w:val="8"/>
        </w:numPr>
        <w:spacing w:line="300" w:lineRule="auto"/>
        <w:rPr>
          <w:rFonts w:hint="eastAsia"/>
          <w:sz w:val="22"/>
        </w:rPr>
      </w:pPr>
      <w:r>
        <w:rPr>
          <w:rFonts w:hint="eastAsia"/>
          <w:sz w:val="22"/>
        </w:rPr>
        <w:t>供应商提交的材料将被保密，但不退还。</w:t>
      </w:r>
    </w:p>
    <w:p>
      <w:pPr>
        <w:numPr>
          <w:ilvl w:val="0"/>
          <w:numId w:val="8"/>
        </w:numPr>
        <w:spacing w:line="300" w:lineRule="auto"/>
        <w:rPr>
          <w:rFonts w:hint="eastAsia"/>
          <w:sz w:val="22"/>
        </w:rPr>
      </w:pPr>
      <w:r>
        <w:rPr>
          <w:rFonts w:hint="eastAsia"/>
          <w:sz w:val="22"/>
        </w:rPr>
        <w:t>全部文件应按“遴选前附表”规定的份数提交。</w:t>
      </w:r>
    </w:p>
    <w:p>
      <w:pPr>
        <w:pStyle w:val="17"/>
      </w:pPr>
    </w:p>
    <w:p>
      <w:pPr>
        <w:pStyle w:val="17"/>
        <w:rPr>
          <w:rFonts w:hint="eastAsia"/>
          <w:sz w:val="22"/>
        </w:rPr>
      </w:pPr>
    </w:p>
    <w:p>
      <w:pPr>
        <w:pStyle w:val="17"/>
        <w:rPr>
          <w:rFonts w:hint="eastAsia"/>
          <w:sz w:val="22"/>
        </w:rPr>
      </w:pPr>
    </w:p>
    <w:p>
      <w:pPr>
        <w:rPr>
          <w:sz w:val="22"/>
        </w:rPr>
      </w:pPr>
    </w:p>
    <w:p>
      <w:pPr>
        <w:pStyle w:val="56"/>
        <w:snapToGrid w:val="0"/>
        <w:spacing w:after="240" w:afterLines="100" w:line="360" w:lineRule="auto"/>
        <w:jc w:val="both"/>
        <w:rPr>
          <w:b w:val="0"/>
          <w:color w:val="FF0000"/>
          <w:sz w:val="22"/>
          <w:szCs w:val="22"/>
        </w:rPr>
      </w:pPr>
    </w:p>
    <w:p>
      <w:pPr>
        <w:pStyle w:val="56"/>
        <w:snapToGrid w:val="0"/>
        <w:spacing w:after="240" w:afterLines="100" w:line="360" w:lineRule="auto"/>
        <w:jc w:val="both"/>
        <w:rPr>
          <w:b w:val="0"/>
          <w:color w:val="FF0000"/>
          <w:sz w:val="22"/>
          <w:szCs w:val="22"/>
        </w:rPr>
      </w:pPr>
    </w:p>
    <w:p>
      <w:pPr>
        <w:pStyle w:val="56"/>
        <w:snapToGrid w:val="0"/>
        <w:spacing w:after="240" w:afterLines="100" w:line="360" w:lineRule="auto"/>
        <w:jc w:val="both"/>
        <w:rPr>
          <w:b w:val="0"/>
          <w:color w:val="FF0000"/>
          <w:sz w:val="22"/>
          <w:szCs w:val="22"/>
        </w:rPr>
      </w:pPr>
    </w:p>
    <w:p>
      <w:pPr>
        <w:pStyle w:val="56"/>
        <w:snapToGrid w:val="0"/>
        <w:spacing w:after="240" w:afterLines="100" w:line="360" w:lineRule="auto"/>
        <w:jc w:val="both"/>
        <w:rPr>
          <w:rFonts w:hint="eastAsia" w:eastAsia="宋体"/>
          <w:b w:val="0"/>
          <w:color w:val="FF0000"/>
          <w:sz w:val="22"/>
          <w:szCs w:val="22"/>
          <w:lang w:eastAsia="zh-CN"/>
        </w:rPr>
      </w:pPr>
    </w:p>
    <w:p>
      <w:pPr>
        <w:rPr>
          <w:b/>
          <w:color w:val="000000"/>
          <w:sz w:val="22"/>
        </w:rPr>
      </w:pPr>
      <w:r>
        <w:rPr>
          <w:rFonts w:hint="eastAsia"/>
          <w:b/>
          <w:sz w:val="22"/>
        </w:rPr>
        <w:t>2、参加本次采购活动前三年内，在经营活动中没有重大违法记录的声明</w:t>
      </w:r>
    </w:p>
    <w:p>
      <w:pPr>
        <w:rPr>
          <w:color w:val="000000"/>
          <w:sz w:val="22"/>
        </w:rPr>
      </w:pPr>
    </w:p>
    <w:p>
      <w:pPr>
        <w:rPr>
          <w:color w:val="000000"/>
          <w:sz w:val="22"/>
        </w:rPr>
      </w:pPr>
    </w:p>
    <w:p>
      <w:pPr>
        <w:rPr>
          <w:color w:val="000000"/>
          <w:sz w:val="22"/>
        </w:rPr>
      </w:pPr>
      <w:r>
        <w:rPr>
          <w:rFonts w:hint="eastAsia"/>
          <w:color w:val="000000"/>
          <w:sz w:val="22"/>
        </w:rPr>
        <w:t>北京按摩医院：</w:t>
      </w:r>
    </w:p>
    <w:p>
      <w:pPr>
        <w:rPr>
          <w:color w:val="000000"/>
          <w:sz w:val="22"/>
        </w:rPr>
      </w:pPr>
    </w:p>
    <w:p>
      <w:pPr>
        <w:spacing w:line="360" w:lineRule="auto"/>
        <w:ind w:firstLine="440" w:firstLineChars="200"/>
        <w:rPr>
          <w:color w:val="000000"/>
          <w:sz w:val="22"/>
        </w:rPr>
      </w:pPr>
      <w:r>
        <w:rPr>
          <w:rFonts w:hint="eastAsia"/>
          <w:color w:val="000000"/>
          <w:sz w:val="22"/>
        </w:rPr>
        <w:t>我公司在参加本次采购活动前三年内，在经营活动中没有重大违法记录（</w:t>
      </w:r>
      <w:r>
        <w:rPr>
          <w:rFonts w:hint="eastAsia"/>
          <w:color w:val="000000"/>
          <w:kern w:val="0"/>
          <w:sz w:val="22"/>
        </w:rPr>
        <w:t>因违法经营受到刑事处罚或者责令停产停业、吊销许可证或者执照、较大数额罚款等行政处罚</w:t>
      </w:r>
      <w:r>
        <w:rPr>
          <w:rFonts w:hint="eastAsia"/>
          <w:color w:val="000000"/>
          <w:sz w:val="22"/>
        </w:rPr>
        <w:t>）。</w:t>
      </w:r>
    </w:p>
    <w:p>
      <w:pPr>
        <w:rPr>
          <w:color w:val="000000"/>
          <w:sz w:val="22"/>
        </w:rPr>
      </w:pPr>
    </w:p>
    <w:p>
      <w:pPr>
        <w:ind w:firstLine="440" w:firstLineChars="200"/>
        <w:rPr>
          <w:color w:val="000000"/>
          <w:sz w:val="22"/>
        </w:rPr>
      </w:pPr>
      <w:r>
        <w:rPr>
          <w:rFonts w:hint="eastAsia"/>
          <w:color w:val="000000"/>
          <w:sz w:val="22"/>
        </w:rPr>
        <w:t>特此声明。</w:t>
      </w:r>
    </w:p>
    <w:p>
      <w:pPr>
        <w:ind w:firstLine="440" w:firstLineChars="200"/>
        <w:rPr>
          <w:color w:val="000000"/>
          <w:sz w:val="22"/>
        </w:rPr>
      </w:pPr>
    </w:p>
    <w:p>
      <w:pPr>
        <w:ind w:firstLine="440" w:firstLineChars="200"/>
        <w:rPr>
          <w:color w:val="000000"/>
          <w:sz w:val="22"/>
        </w:rPr>
      </w:pPr>
    </w:p>
    <w:p>
      <w:pPr>
        <w:ind w:firstLine="440" w:firstLineChars="200"/>
        <w:rPr>
          <w:color w:val="000000"/>
          <w:sz w:val="22"/>
        </w:rPr>
      </w:pPr>
    </w:p>
    <w:p>
      <w:pPr>
        <w:ind w:firstLine="440" w:firstLineChars="200"/>
        <w:rPr>
          <w:color w:val="000000"/>
          <w:sz w:val="22"/>
        </w:rPr>
      </w:pPr>
    </w:p>
    <w:p>
      <w:pPr>
        <w:ind w:firstLine="440" w:firstLineChars="200"/>
        <w:rPr>
          <w:color w:val="000000"/>
          <w:sz w:val="22"/>
        </w:rPr>
      </w:pPr>
    </w:p>
    <w:p>
      <w:pPr>
        <w:ind w:firstLine="440" w:firstLineChars="200"/>
        <w:rPr>
          <w:color w:val="000000"/>
          <w:sz w:val="22"/>
        </w:rPr>
      </w:pPr>
    </w:p>
    <w:p>
      <w:pPr>
        <w:ind w:firstLine="440" w:firstLineChars="200"/>
        <w:rPr>
          <w:color w:val="000000"/>
          <w:sz w:val="22"/>
        </w:rPr>
      </w:pPr>
    </w:p>
    <w:p>
      <w:pPr>
        <w:spacing w:line="360" w:lineRule="auto"/>
        <w:rPr>
          <w:color w:val="000000"/>
          <w:sz w:val="22"/>
          <w:u w:val="single"/>
        </w:rPr>
      </w:pPr>
      <w:r>
        <w:rPr>
          <w:rFonts w:hint="eastAsia"/>
          <w:sz w:val="22"/>
        </w:rPr>
        <w:t>供应商授权代表签字</w:t>
      </w:r>
      <w:r>
        <w:rPr>
          <w:rFonts w:hint="eastAsia"/>
          <w:color w:val="000000"/>
          <w:sz w:val="22"/>
        </w:rPr>
        <w:t>：</w:t>
      </w:r>
      <w:r>
        <w:rPr>
          <w:rFonts w:hint="eastAsia"/>
          <w:color w:val="000000"/>
          <w:sz w:val="22"/>
          <w:u w:val="single"/>
        </w:rPr>
        <w:t xml:space="preserve">                        </w:t>
      </w:r>
    </w:p>
    <w:p>
      <w:pPr>
        <w:spacing w:line="360" w:lineRule="auto"/>
        <w:rPr>
          <w:color w:val="000000"/>
          <w:sz w:val="22"/>
        </w:rPr>
      </w:pPr>
      <w:r>
        <w:rPr>
          <w:rFonts w:hint="eastAsia"/>
          <w:color w:val="000000"/>
          <w:sz w:val="22"/>
        </w:rPr>
        <w:t xml:space="preserve">                              </w:t>
      </w:r>
    </w:p>
    <w:p>
      <w:pPr>
        <w:spacing w:line="360" w:lineRule="auto"/>
        <w:rPr>
          <w:color w:val="000000"/>
          <w:sz w:val="22"/>
        </w:rPr>
      </w:pPr>
      <w:r>
        <w:rPr>
          <w:rFonts w:hint="eastAsia"/>
          <w:color w:val="000000"/>
          <w:sz w:val="22"/>
        </w:rPr>
        <w:t>供应商名称（加盖单位公章）：</w:t>
      </w:r>
      <w:r>
        <w:rPr>
          <w:rFonts w:hint="eastAsia"/>
          <w:color w:val="000000"/>
          <w:sz w:val="22"/>
          <w:u w:val="single"/>
        </w:rPr>
        <w:t xml:space="preserve">                         </w:t>
      </w:r>
    </w:p>
    <w:p>
      <w:pPr>
        <w:snapToGrid w:val="0"/>
        <w:spacing w:line="360" w:lineRule="auto"/>
        <w:rPr>
          <w:rFonts w:hint="eastAsia"/>
          <w:sz w:val="22"/>
        </w:rPr>
      </w:pPr>
    </w:p>
    <w:p>
      <w:pPr>
        <w:snapToGrid w:val="0"/>
        <w:spacing w:line="360" w:lineRule="auto"/>
        <w:rPr>
          <w:sz w:val="22"/>
          <w:u w:val="single"/>
        </w:rPr>
      </w:pPr>
      <w:r>
        <w:rPr>
          <w:rFonts w:hint="eastAsia"/>
          <w:sz w:val="22"/>
        </w:rPr>
        <w:t xml:space="preserve">日期： </w:t>
      </w:r>
      <w:r>
        <w:rPr>
          <w:sz w:val="22"/>
          <w:u w:val="single"/>
        </w:rPr>
        <w:t xml:space="preserve">                   </w:t>
      </w:r>
    </w:p>
    <w:p>
      <w:pPr>
        <w:pStyle w:val="56"/>
        <w:snapToGrid w:val="0"/>
        <w:spacing w:after="240" w:afterLines="100" w:line="360" w:lineRule="auto"/>
        <w:ind w:firstLine="482"/>
        <w:rPr>
          <w:b w:val="0"/>
          <w:sz w:val="22"/>
          <w:szCs w:val="22"/>
        </w:rPr>
      </w:pPr>
    </w:p>
    <w:p>
      <w:pPr>
        <w:pStyle w:val="56"/>
        <w:snapToGrid w:val="0"/>
        <w:spacing w:after="240" w:afterLines="100" w:line="360" w:lineRule="auto"/>
        <w:ind w:firstLine="480"/>
        <w:jc w:val="both"/>
        <w:rPr>
          <w:b w:val="0"/>
          <w:bCs w:val="0"/>
          <w:color w:val="000000"/>
          <w:kern w:val="0"/>
          <w:sz w:val="22"/>
          <w:szCs w:val="22"/>
        </w:rPr>
      </w:pPr>
    </w:p>
    <w:p>
      <w:pPr>
        <w:pStyle w:val="56"/>
        <w:snapToGrid w:val="0"/>
        <w:spacing w:after="240" w:afterLines="100" w:line="360" w:lineRule="auto"/>
        <w:jc w:val="both"/>
        <w:rPr>
          <w:b w:val="0"/>
          <w:sz w:val="22"/>
          <w:szCs w:val="22"/>
        </w:rPr>
      </w:pPr>
    </w:p>
    <w:p>
      <w:pPr>
        <w:pStyle w:val="56"/>
        <w:snapToGrid w:val="0"/>
        <w:spacing w:after="240" w:afterLines="100" w:line="360" w:lineRule="auto"/>
        <w:ind w:firstLine="482"/>
        <w:rPr>
          <w:b w:val="0"/>
          <w:sz w:val="22"/>
          <w:szCs w:val="22"/>
        </w:rPr>
      </w:pPr>
    </w:p>
    <w:p>
      <w:pPr>
        <w:widowControl/>
        <w:spacing w:line="360" w:lineRule="auto"/>
        <w:jc w:val="center"/>
        <w:rPr>
          <w:rFonts w:ascii="宋体" w:hAnsi="宋体"/>
          <w:b/>
          <w:bCs/>
          <w:color w:val="000000"/>
          <w:sz w:val="36"/>
          <w:szCs w:val="36"/>
        </w:rPr>
      </w:pPr>
    </w:p>
    <w:p>
      <w:pPr>
        <w:widowControl/>
        <w:spacing w:line="360" w:lineRule="auto"/>
        <w:jc w:val="center"/>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rPr>
          <w:rFonts w:hint="eastAsia"/>
          <w:b/>
          <w:sz w:val="22"/>
          <w:lang w:val="en-US" w:eastAsia="zh-CN"/>
        </w:rPr>
      </w:pPr>
    </w:p>
    <w:bookmarkEnd w:id="14"/>
    <w:bookmarkEnd w:id="15"/>
    <w:p>
      <w:pPr>
        <w:rPr>
          <w:b/>
          <w:sz w:val="22"/>
        </w:rPr>
      </w:pPr>
      <w:r>
        <w:rPr>
          <w:rFonts w:hint="eastAsia"/>
          <w:b/>
          <w:sz w:val="22"/>
        </w:rPr>
        <w:t>3、具有良好的商业信誉和健全的财务会计制度证明材料</w:t>
      </w:r>
    </w:p>
    <w:p>
      <w:pPr>
        <w:tabs>
          <w:tab w:val="left" w:pos="5580"/>
        </w:tabs>
        <w:spacing w:line="240" w:lineRule="atLeast"/>
        <w:ind w:left="1080" w:leftChars="257" w:hanging="540"/>
        <w:jc w:val="center"/>
        <w:rPr>
          <w:rFonts w:ascii="宋体" w:hAnsi="宋体" w:cs="宋体"/>
          <w:b/>
          <w:sz w:val="24"/>
        </w:rPr>
      </w:pPr>
    </w:p>
    <w:p>
      <w:pPr>
        <w:tabs>
          <w:tab w:val="left" w:pos="5580"/>
        </w:tabs>
        <w:spacing w:line="360" w:lineRule="auto"/>
        <w:ind w:left="519" w:leftChars="247" w:firstLine="20"/>
        <w:rPr>
          <w:rFonts w:ascii="宋体" w:hAnsi="宋体" w:cs="宋体"/>
          <w:color w:val="000000"/>
          <w:sz w:val="24"/>
        </w:rPr>
      </w:pPr>
      <w:r>
        <w:rPr>
          <w:rFonts w:hint="eastAsia" w:ascii="宋体" w:hAnsi="宋体" w:cs="宋体"/>
          <w:color w:val="000000"/>
          <w:sz w:val="24"/>
        </w:rPr>
        <w:t>提供会计师事务所出具的上一年度财务审计报告或银行出具的资信证明</w:t>
      </w:r>
    </w:p>
    <w:p>
      <w:pPr>
        <w:widowControl/>
        <w:spacing w:line="360" w:lineRule="auto"/>
        <w:jc w:val="center"/>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tabs>
          <w:tab w:val="left" w:pos="318"/>
        </w:tabs>
        <w:snapToGrid w:val="0"/>
        <w:spacing w:line="360" w:lineRule="auto"/>
        <w:rPr>
          <w:rFonts w:hint="default" w:eastAsiaTheme="minorEastAsia"/>
          <w:b/>
          <w:bCs/>
          <w:sz w:val="22"/>
          <w:lang w:val="en-US" w:eastAsia="zh-CN"/>
        </w:rPr>
      </w:pPr>
      <w:r>
        <w:rPr>
          <w:rFonts w:hint="eastAsia"/>
          <w:b/>
          <w:bCs/>
          <w:sz w:val="22"/>
        </w:rPr>
        <w:t>4、具有履行合同所必需的设备和专业技术能力</w:t>
      </w:r>
      <w:r>
        <w:rPr>
          <w:rFonts w:hint="eastAsia"/>
          <w:b/>
          <w:bCs/>
          <w:sz w:val="22"/>
          <w:lang w:val="en-US" w:eastAsia="zh-CN"/>
        </w:rPr>
        <w:t>承诺书</w:t>
      </w: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numPr>
          <w:ilvl w:val="-1"/>
          <w:numId w:val="0"/>
        </w:numPr>
        <w:tabs>
          <w:tab w:val="left" w:pos="318"/>
        </w:tabs>
        <w:snapToGrid w:val="0"/>
        <w:spacing w:line="360" w:lineRule="auto"/>
        <w:ind w:left="0" w:firstLine="0"/>
        <w:rPr>
          <w:rFonts w:hint="eastAsia" w:asciiTheme="minorHAnsi" w:hAnsiTheme="minorHAnsi" w:cstheme="minorBidi"/>
          <w:sz w:val="22"/>
          <w:szCs w:val="22"/>
        </w:rPr>
      </w:pPr>
    </w:p>
    <w:p>
      <w:pPr>
        <w:numPr>
          <w:ilvl w:val="0"/>
          <w:numId w:val="9"/>
        </w:numPr>
        <w:tabs>
          <w:tab w:val="left" w:pos="318"/>
        </w:tabs>
        <w:snapToGrid w:val="0"/>
        <w:spacing w:line="360" w:lineRule="auto"/>
        <w:ind w:left="0" w:firstLine="0"/>
        <w:rPr>
          <w:rFonts w:hint="eastAsia" w:cstheme="minorBidi"/>
          <w:b/>
          <w:bCs/>
          <w:sz w:val="22"/>
          <w:szCs w:val="22"/>
          <w:lang w:eastAsia="zh-CN"/>
        </w:rPr>
      </w:pPr>
      <w:r>
        <w:rPr>
          <w:rFonts w:hint="eastAsia" w:asciiTheme="minorHAnsi" w:hAnsiTheme="minorHAnsi" w:cstheme="minorBidi"/>
          <w:b/>
          <w:bCs/>
          <w:sz w:val="22"/>
          <w:szCs w:val="22"/>
        </w:rPr>
        <w:t>单位负责人为同一人或者存在直接控股、管理关系的不同供应商，不得同时参加本项目同一包的遴选</w:t>
      </w:r>
      <w:r>
        <w:rPr>
          <w:rFonts w:hint="eastAsia" w:asciiTheme="minorHAnsi" w:hAnsiTheme="minorHAnsi" w:cstheme="minorBidi"/>
          <w:b/>
          <w:bCs/>
          <w:sz w:val="22"/>
          <w:szCs w:val="22"/>
          <w:lang w:val="en-US" w:eastAsia="zh-CN"/>
        </w:rPr>
        <w:t>承诺书</w:t>
      </w:r>
      <w:r>
        <w:rPr>
          <w:rFonts w:hint="eastAsia" w:asciiTheme="minorHAnsi" w:hAnsiTheme="minorHAnsi" w:cstheme="minorBidi"/>
          <w:b/>
          <w:bCs/>
          <w:sz w:val="22"/>
          <w:szCs w:val="22"/>
        </w:rPr>
        <w:t>；</w:t>
      </w:r>
      <w:r>
        <w:rPr>
          <w:rFonts w:hint="eastAsia" w:cstheme="minorBidi"/>
          <w:b/>
          <w:bCs/>
          <w:sz w:val="22"/>
          <w:szCs w:val="22"/>
          <w:lang w:eastAsia="zh-CN"/>
        </w:rPr>
        <w:t>（</w:t>
      </w:r>
      <w:r>
        <w:rPr>
          <w:rFonts w:hint="eastAsia" w:cstheme="minorBidi"/>
          <w:b/>
          <w:bCs/>
          <w:sz w:val="22"/>
          <w:szCs w:val="22"/>
          <w:lang w:val="en-US" w:eastAsia="zh-CN"/>
        </w:rPr>
        <w:t>格式自拟</w:t>
      </w:r>
      <w:r>
        <w:rPr>
          <w:rFonts w:hint="eastAsia" w:cstheme="minorBidi"/>
          <w:b/>
          <w:bCs/>
          <w:sz w:val="22"/>
          <w:szCs w:val="22"/>
          <w:lang w:eastAsia="zh-CN"/>
        </w:rPr>
        <w:t>）</w:t>
      </w: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numPr>
          <w:ilvl w:val="-1"/>
          <w:numId w:val="0"/>
        </w:numPr>
        <w:tabs>
          <w:tab w:val="left" w:pos="318"/>
        </w:tabs>
        <w:snapToGrid w:val="0"/>
        <w:spacing w:line="360" w:lineRule="auto"/>
        <w:ind w:left="0" w:firstLine="0"/>
        <w:rPr>
          <w:rFonts w:hint="eastAsia"/>
          <w:sz w:val="22"/>
          <w:lang w:val="en-US" w:eastAsia="zh-CN"/>
        </w:rPr>
      </w:pPr>
    </w:p>
    <w:p>
      <w:pPr>
        <w:numPr>
          <w:ilvl w:val="-1"/>
          <w:numId w:val="0"/>
        </w:numPr>
        <w:tabs>
          <w:tab w:val="left" w:pos="318"/>
        </w:tabs>
        <w:snapToGrid w:val="0"/>
        <w:spacing w:line="360" w:lineRule="auto"/>
        <w:ind w:left="0" w:firstLine="0"/>
        <w:rPr>
          <w:rFonts w:hint="eastAsia"/>
          <w:b/>
          <w:bCs/>
          <w:sz w:val="22"/>
          <w:lang w:val="en-US" w:eastAsia="zh-CN"/>
        </w:rPr>
      </w:pPr>
    </w:p>
    <w:p>
      <w:pPr>
        <w:numPr>
          <w:ilvl w:val="-1"/>
          <w:numId w:val="0"/>
        </w:numPr>
        <w:tabs>
          <w:tab w:val="left" w:pos="318"/>
        </w:tabs>
        <w:snapToGrid w:val="0"/>
        <w:spacing w:line="360" w:lineRule="auto"/>
        <w:ind w:left="0" w:firstLine="0"/>
        <w:rPr>
          <w:b/>
          <w:bCs/>
        </w:rPr>
      </w:pPr>
      <w:r>
        <w:rPr>
          <w:rFonts w:hint="eastAsia"/>
          <w:b/>
          <w:bCs/>
          <w:sz w:val="22"/>
          <w:lang w:val="en-US" w:eastAsia="zh-CN"/>
        </w:rPr>
        <w:t>6.</w:t>
      </w:r>
      <w:r>
        <w:rPr>
          <w:rFonts w:hint="eastAsia"/>
          <w:b/>
          <w:bCs/>
          <w:sz w:val="22"/>
        </w:rPr>
        <w:t>提供社会保障资金缴纳记录（近6个月内任意1个月的有效票据凭证）、依法缴纳税收的证明材料（近6个月内任意1个月依法缴纳税收的记录），包括被委托人的近6个月在该公司的社会保障资金缴纳记录；</w:t>
      </w: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rPr>
          <w:b/>
          <w:sz w:val="22"/>
        </w:rPr>
      </w:pPr>
      <w:r>
        <w:rPr>
          <w:rFonts w:hint="eastAsia"/>
          <w:b/>
          <w:sz w:val="22"/>
          <w:lang w:val="en-US" w:eastAsia="zh-CN"/>
        </w:rPr>
        <w:t>7</w:t>
      </w:r>
      <w:r>
        <w:rPr>
          <w:rFonts w:hint="eastAsia"/>
          <w:b/>
          <w:sz w:val="22"/>
        </w:rPr>
        <w:t>、中小企业声明函</w:t>
      </w:r>
    </w:p>
    <w:p>
      <w:pPr>
        <w:rPr>
          <w:b/>
          <w:sz w:val="22"/>
        </w:rPr>
      </w:pPr>
    </w:p>
    <w:p>
      <w:pPr>
        <w:widowControl/>
        <w:spacing w:line="360" w:lineRule="auto"/>
        <w:rPr>
          <w:rFonts w:ascii="宋体" w:hAnsi="宋体"/>
          <w:b/>
          <w:bCs/>
          <w:color w:val="000000"/>
          <w:sz w:val="36"/>
          <w:szCs w:val="36"/>
        </w:rPr>
      </w:pPr>
    </w:p>
    <w:p>
      <w:pPr>
        <w:widowControl/>
        <w:spacing w:line="360" w:lineRule="auto"/>
        <w:jc w:val="center"/>
        <w:rPr>
          <w:rFonts w:ascii="宋体" w:hAnsi="宋体"/>
          <w:b/>
          <w:bCs/>
          <w:color w:val="000000"/>
          <w:sz w:val="36"/>
          <w:szCs w:val="36"/>
        </w:rPr>
      </w:pPr>
      <w:r>
        <w:rPr>
          <w:rFonts w:ascii="宋体" w:hAnsi="宋体"/>
          <w:b/>
          <w:bCs/>
          <w:color w:val="000000"/>
          <w:sz w:val="36"/>
          <w:szCs w:val="36"/>
        </w:rPr>
        <w:t>中小企业声明函</w:t>
      </w:r>
    </w:p>
    <w:p>
      <w:pPr>
        <w:spacing w:line="360" w:lineRule="auto"/>
        <w:ind w:firstLine="504"/>
        <w:rPr>
          <w:rFonts w:ascii="宋体" w:hAnsi="宋体"/>
          <w:spacing w:val="6"/>
          <w:sz w:val="24"/>
        </w:rPr>
      </w:pPr>
      <w:r>
        <w:rPr>
          <w:rFonts w:ascii="宋体" w:hAnsi="宋体"/>
          <w:spacing w:val="6"/>
          <w:sz w:val="24"/>
        </w:rPr>
        <w:t>本公司郑重声明，根据《政府采购促进中小企业发展管理办法》（财库﹝2020﹞46 号）的规定，本公司参加（单位名称）的（项目名称）</w:t>
      </w:r>
      <w:r>
        <w:rPr>
          <w:rFonts w:hint="eastAsia" w:ascii="宋体" w:hAnsi="宋体"/>
          <w:spacing w:val="6"/>
          <w:sz w:val="24"/>
        </w:rPr>
        <w:t>遴选</w:t>
      </w:r>
      <w:r>
        <w:rPr>
          <w:rFonts w:ascii="宋体" w:hAnsi="宋体"/>
          <w:spacing w:val="6"/>
          <w:sz w:val="24"/>
        </w:rPr>
        <w:t>活动，全部为符合政策要求的中小企业。</w:t>
      </w:r>
    </w:p>
    <w:p>
      <w:pPr>
        <w:spacing w:line="360" w:lineRule="auto"/>
        <w:ind w:firstLine="504"/>
        <w:rPr>
          <w:rFonts w:ascii="宋体" w:hAnsi="宋体"/>
          <w:spacing w:val="6"/>
          <w:sz w:val="24"/>
        </w:rPr>
      </w:pPr>
      <w:r>
        <w:rPr>
          <w:rFonts w:ascii="宋体" w:hAnsi="宋体"/>
          <w:spacing w:val="6"/>
          <w:sz w:val="24"/>
        </w:rPr>
        <w:t>具体情况如下：</w:t>
      </w:r>
    </w:p>
    <w:p>
      <w:pPr>
        <w:spacing w:line="360" w:lineRule="auto"/>
        <w:ind w:firstLine="504"/>
        <w:rPr>
          <w:rFonts w:ascii="宋体" w:hAnsi="宋体"/>
          <w:spacing w:val="6"/>
          <w:sz w:val="24"/>
        </w:rPr>
      </w:pPr>
      <w:r>
        <w:rPr>
          <w:rFonts w:ascii="宋体" w:hAnsi="宋体"/>
          <w:spacing w:val="6"/>
          <w:sz w:val="24"/>
        </w:rPr>
        <w:t>1.</w:t>
      </w:r>
      <w:r>
        <w:rPr>
          <w:rFonts w:ascii="宋体" w:hAnsi="宋体"/>
          <w:spacing w:val="6"/>
          <w:sz w:val="24"/>
          <w:u w:val="single"/>
        </w:rPr>
        <w:t xml:space="preserve"> （标的名称） </w:t>
      </w:r>
      <w:r>
        <w:rPr>
          <w:rFonts w:ascii="宋体" w:hAnsi="宋体"/>
          <w:spacing w:val="6"/>
          <w:sz w:val="24"/>
        </w:rPr>
        <w:t>，属于</w:t>
      </w:r>
      <w:r>
        <w:rPr>
          <w:rFonts w:ascii="宋体" w:hAnsi="宋体"/>
          <w:spacing w:val="6"/>
          <w:sz w:val="24"/>
          <w:u w:val="single"/>
        </w:rPr>
        <w:t>（明确的所属行业）</w:t>
      </w:r>
      <w:r>
        <w:rPr>
          <w:rFonts w:ascii="宋体" w:hAnsi="宋体"/>
          <w:spacing w:val="6"/>
          <w:sz w:val="24"/>
        </w:rPr>
        <w:t>行业；承建（承接）企业为</w:t>
      </w:r>
      <w:r>
        <w:rPr>
          <w:rFonts w:ascii="宋体" w:hAnsi="宋体"/>
          <w:spacing w:val="6"/>
          <w:sz w:val="24"/>
          <w:u w:val="single"/>
        </w:rPr>
        <w:t>（企业名称）</w:t>
      </w:r>
      <w:r>
        <w:rPr>
          <w:rFonts w:ascii="宋体" w:hAnsi="宋体"/>
          <w:spacing w:val="6"/>
          <w:sz w:val="24"/>
        </w:rPr>
        <w:t>，从业人员</w:t>
      </w:r>
      <w:r>
        <w:rPr>
          <w:rFonts w:ascii="宋体" w:hAnsi="宋体"/>
          <w:sz w:val="24"/>
        </w:rPr>
        <w:t>______</w:t>
      </w:r>
      <w:r>
        <w:rPr>
          <w:rFonts w:ascii="宋体" w:hAnsi="宋体"/>
          <w:spacing w:val="6"/>
          <w:sz w:val="24"/>
        </w:rPr>
        <w:t>人，营业收入为</w:t>
      </w:r>
      <w:r>
        <w:rPr>
          <w:rFonts w:ascii="宋体" w:hAnsi="宋体"/>
          <w:sz w:val="24"/>
        </w:rPr>
        <w:t>______</w:t>
      </w:r>
      <w:r>
        <w:rPr>
          <w:rFonts w:ascii="宋体" w:hAnsi="宋体"/>
          <w:spacing w:val="6"/>
          <w:sz w:val="24"/>
        </w:rPr>
        <w:t>万元，资产总额为</w:t>
      </w:r>
      <w:r>
        <w:rPr>
          <w:rFonts w:ascii="宋体" w:hAnsi="宋体"/>
          <w:sz w:val="24"/>
        </w:rPr>
        <w:t>______</w:t>
      </w:r>
      <w:r>
        <w:rPr>
          <w:rFonts w:ascii="宋体" w:hAnsi="宋体"/>
          <w:spacing w:val="6"/>
          <w:sz w:val="24"/>
        </w:rPr>
        <w:t>万元</w:t>
      </w:r>
      <w:r>
        <w:rPr>
          <w:rFonts w:ascii="宋体" w:hAnsi="宋体"/>
          <w:spacing w:val="6"/>
          <w:sz w:val="24"/>
          <w:vertAlign w:val="superscript"/>
        </w:rPr>
        <w:t>1</w:t>
      </w:r>
      <w:r>
        <w:rPr>
          <w:rFonts w:ascii="宋体" w:hAnsi="宋体"/>
          <w:spacing w:val="6"/>
          <w:sz w:val="24"/>
        </w:rPr>
        <w:t>，属于（中型企业、小型企业、微型企业）；</w:t>
      </w:r>
    </w:p>
    <w:p>
      <w:pPr>
        <w:spacing w:line="360" w:lineRule="auto"/>
        <w:ind w:firstLine="504"/>
        <w:rPr>
          <w:rFonts w:ascii="宋体" w:hAnsi="宋体"/>
          <w:spacing w:val="6"/>
          <w:sz w:val="24"/>
        </w:rPr>
      </w:pPr>
    </w:p>
    <w:p>
      <w:pPr>
        <w:pStyle w:val="17"/>
        <w:rPr>
          <w:rFonts w:ascii="宋体" w:hAnsi="宋体"/>
          <w:spacing w:val="6"/>
          <w:sz w:val="24"/>
        </w:rPr>
      </w:pPr>
    </w:p>
    <w:p>
      <w:pPr>
        <w:pStyle w:val="17"/>
        <w:rPr>
          <w:rFonts w:ascii="宋体" w:hAnsi="宋体"/>
          <w:spacing w:val="6"/>
          <w:sz w:val="24"/>
        </w:rPr>
      </w:pPr>
    </w:p>
    <w:p>
      <w:pPr>
        <w:pStyle w:val="17"/>
        <w:rPr>
          <w:rFonts w:ascii="宋体" w:hAnsi="宋体"/>
          <w:spacing w:val="6"/>
          <w:sz w:val="24"/>
        </w:rPr>
      </w:pPr>
    </w:p>
    <w:p>
      <w:pPr>
        <w:pStyle w:val="17"/>
        <w:rPr>
          <w:rFonts w:ascii="宋体" w:hAnsi="宋体"/>
          <w:spacing w:val="6"/>
          <w:sz w:val="24"/>
        </w:rPr>
      </w:pPr>
    </w:p>
    <w:p>
      <w:pPr>
        <w:spacing w:line="360" w:lineRule="auto"/>
        <w:ind w:firstLine="504"/>
        <w:rPr>
          <w:rFonts w:ascii="宋体" w:hAnsi="宋体"/>
          <w:spacing w:val="6"/>
          <w:sz w:val="24"/>
        </w:rPr>
      </w:pPr>
      <w:r>
        <w:rPr>
          <w:rFonts w:ascii="宋体" w:hAnsi="宋体"/>
          <w:spacing w:val="6"/>
          <w:sz w:val="24"/>
        </w:rPr>
        <w:t>……</w:t>
      </w:r>
    </w:p>
    <w:p>
      <w:pPr>
        <w:spacing w:line="360" w:lineRule="auto"/>
        <w:ind w:firstLine="504"/>
        <w:rPr>
          <w:rFonts w:ascii="宋体" w:hAnsi="宋体"/>
          <w:spacing w:val="6"/>
          <w:sz w:val="24"/>
        </w:rPr>
      </w:pPr>
      <w:r>
        <w:rPr>
          <w:rFonts w:ascii="宋体" w:hAnsi="宋体"/>
          <w:spacing w:val="6"/>
          <w:sz w:val="24"/>
        </w:rPr>
        <w:t>以上企业，不属于大企业的分支机构，不存在控股股东为大企业的情形，也不存在与大企业的负责人为同一人的情形。</w:t>
      </w:r>
    </w:p>
    <w:p>
      <w:pPr>
        <w:spacing w:line="360" w:lineRule="auto"/>
        <w:ind w:firstLine="504"/>
        <w:rPr>
          <w:rFonts w:ascii="宋体" w:hAnsi="宋体"/>
          <w:spacing w:val="6"/>
          <w:sz w:val="24"/>
        </w:rPr>
      </w:pPr>
      <w:r>
        <w:rPr>
          <w:rFonts w:ascii="宋体" w:hAnsi="宋体"/>
          <w:spacing w:val="6"/>
          <w:sz w:val="24"/>
        </w:rPr>
        <w:t>本企业对上述声明内容的真实性负责。如有虚假，将依法承担相应责任。</w:t>
      </w:r>
    </w:p>
    <w:p>
      <w:pPr>
        <w:spacing w:line="360" w:lineRule="auto"/>
        <w:ind w:right="360"/>
        <w:rPr>
          <w:rFonts w:ascii="宋体" w:hAnsi="宋体"/>
          <w:color w:val="000000"/>
          <w:sz w:val="24"/>
        </w:rPr>
      </w:pPr>
    </w:p>
    <w:p>
      <w:pPr>
        <w:spacing w:line="360" w:lineRule="auto"/>
        <w:ind w:right="360" w:firstLine="480"/>
        <w:jc w:val="right"/>
        <w:rPr>
          <w:rFonts w:ascii="宋体" w:hAnsi="宋体"/>
          <w:color w:val="000000"/>
          <w:sz w:val="24"/>
        </w:rPr>
      </w:pPr>
    </w:p>
    <w:p>
      <w:pPr>
        <w:spacing w:line="360" w:lineRule="auto"/>
        <w:ind w:firstLine="1980" w:firstLineChars="900"/>
        <w:rPr>
          <w:sz w:val="22"/>
          <w:u w:val="single"/>
        </w:rPr>
      </w:pPr>
      <w:r>
        <w:rPr>
          <w:rFonts w:hint="eastAsia"/>
          <w:sz w:val="22"/>
        </w:rPr>
        <w:t>供应商法定代表人或授权代表（签字）：</w:t>
      </w:r>
      <w:r>
        <w:rPr>
          <w:rFonts w:hint="eastAsia"/>
          <w:sz w:val="22"/>
          <w:u w:val="single"/>
        </w:rPr>
        <w:t xml:space="preserve">                      </w:t>
      </w:r>
    </w:p>
    <w:p>
      <w:pPr>
        <w:spacing w:line="360" w:lineRule="auto"/>
        <w:ind w:firstLine="2860" w:firstLineChars="1300"/>
        <w:rPr>
          <w:sz w:val="22"/>
          <w:u w:val="single"/>
        </w:rPr>
      </w:pPr>
      <w:r>
        <w:rPr>
          <w:rFonts w:hint="eastAsia"/>
          <w:sz w:val="22"/>
        </w:rPr>
        <w:t>供应商名称（加盖单位公章）：</w:t>
      </w:r>
      <w:r>
        <w:rPr>
          <w:rFonts w:hint="eastAsia"/>
          <w:sz w:val="22"/>
          <w:u w:val="single"/>
        </w:rPr>
        <w:t xml:space="preserve">            </w:t>
      </w:r>
      <w:r>
        <w:rPr>
          <w:rFonts w:hint="eastAsia"/>
          <w:sz w:val="22"/>
          <w:u w:val="single"/>
          <w:lang w:val="en-US" w:eastAsia="zh-CN"/>
        </w:rPr>
        <w:t xml:space="preserve">   </w:t>
      </w:r>
      <w:r>
        <w:rPr>
          <w:rFonts w:hint="eastAsia"/>
          <w:sz w:val="22"/>
          <w:u w:val="single"/>
        </w:rPr>
        <w:t xml:space="preserve">       </w:t>
      </w:r>
      <w:r>
        <w:rPr>
          <w:rFonts w:hint="eastAsia"/>
          <w:sz w:val="22"/>
        </w:rPr>
        <w:t xml:space="preserve">  </w:t>
      </w:r>
    </w:p>
    <w:p>
      <w:pPr>
        <w:adjustRightInd w:val="0"/>
        <w:snapToGrid w:val="0"/>
        <w:spacing w:line="360" w:lineRule="auto"/>
        <w:jc w:val="left"/>
        <w:rPr>
          <w:rFonts w:ascii="宋体" w:hAnsi="宋体"/>
          <w:color w:val="000000"/>
          <w:sz w:val="24"/>
          <w:szCs w:val="21"/>
        </w:rPr>
      </w:pPr>
    </w:p>
    <w:p>
      <w:pPr>
        <w:adjustRightInd w:val="0"/>
        <w:snapToGrid w:val="0"/>
        <w:spacing w:line="360" w:lineRule="auto"/>
        <w:jc w:val="left"/>
        <w:rPr>
          <w:rFonts w:ascii="宋体" w:hAnsi="宋体"/>
          <w:color w:val="000000"/>
          <w:szCs w:val="21"/>
          <w:vertAlign w:val="superscript"/>
        </w:rPr>
      </w:pPr>
    </w:p>
    <w:p>
      <w:pPr>
        <w:adjustRightInd w:val="0"/>
        <w:snapToGrid w:val="0"/>
        <w:spacing w:line="360" w:lineRule="auto"/>
        <w:ind w:firstLine="420" w:firstLineChars="200"/>
        <w:jc w:val="left"/>
        <w:rPr>
          <w:rFonts w:ascii="宋体" w:hAnsi="宋体"/>
          <w:color w:val="000000"/>
          <w:szCs w:val="21"/>
          <w:vertAlign w:val="superscript"/>
        </w:rPr>
      </w:pPr>
    </w:p>
    <w:p>
      <w:pPr>
        <w:adjustRightInd w:val="0"/>
        <w:snapToGrid w:val="0"/>
        <w:spacing w:line="360" w:lineRule="auto"/>
        <w:ind w:firstLine="420" w:firstLineChars="200"/>
        <w:jc w:val="left"/>
        <w:rPr>
          <w:rFonts w:ascii="宋体" w:hAnsi="宋体"/>
          <w:color w:val="000000"/>
          <w:szCs w:val="21"/>
          <w:vertAlign w:val="superscript"/>
        </w:rPr>
      </w:pPr>
    </w:p>
    <w:p>
      <w:pPr>
        <w:adjustRightInd w:val="0"/>
        <w:snapToGrid w:val="0"/>
        <w:spacing w:line="360" w:lineRule="auto"/>
        <w:ind w:firstLine="420" w:firstLineChars="200"/>
        <w:jc w:val="left"/>
        <w:rPr>
          <w:rFonts w:ascii="宋体" w:hAnsi="宋体"/>
          <w:color w:val="000000"/>
          <w:sz w:val="24"/>
          <w:szCs w:val="21"/>
        </w:rPr>
      </w:pPr>
      <w:r>
        <w:rPr>
          <w:rFonts w:ascii="宋体" w:hAnsi="宋体"/>
          <w:color w:val="000000"/>
          <w:szCs w:val="21"/>
          <w:vertAlign w:val="superscript"/>
        </w:rPr>
        <w:t>1</w:t>
      </w:r>
      <w:r>
        <w:rPr>
          <w:rFonts w:ascii="宋体" w:hAnsi="宋体"/>
          <w:color w:val="000000"/>
          <w:szCs w:val="21"/>
        </w:rPr>
        <w:t>从业人员、营业收入、资产总额填报上一年度数据，无上一年度数据的新成立企业可不填报。</w:t>
      </w:r>
    </w:p>
    <w:p>
      <w:pPr>
        <w:pStyle w:val="56"/>
        <w:snapToGrid w:val="0"/>
        <w:spacing w:after="240" w:afterLines="100" w:line="360" w:lineRule="auto"/>
        <w:jc w:val="both"/>
        <w:rPr>
          <w:b w:val="0"/>
          <w:sz w:val="22"/>
          <w:szCs w:val="22"/>
        </w:rPr>
      </w:pPr>
    </w:p>
    <w:p>
      <w:pPr>
        <w:tabs>
          <w:tab w:val="left" w:pos="318"/>
        </w:tabs>
        <w:snapToGrid w:val="0"/>
        <w:spacing w:line="360" w:lineRule="auto"/>
        <w:rPr>
          <w:b/>
          <w:sz w:val="22"/>
        </w:rPr>
      </w:pPr>
      <w:r>
        <w:rPr>
          <w:rFonts w:hint="eastAsia"/>
          <w:b/>
          <w:sz w:val="22"/>
          <w:lang w:val="en-US" w:eastAsia="zh-CN"/>
        </w:rPr>
        <w:t>8</w:t>
      </w:r>
      <w:r>
        <w:rPr>
          <w:rFonts w:hint="eastAsia"/>
          <w:b/>
          <w:sz w:val="22"/>
        </w:rPr>
        <w:t>、</w:t>
      </w:r>
      <w:r>
        <w:rPr>
          <w:b/>
          <w:sz w:val="22"/>
        </w:rPr>
        <w:t xml:space="preserve"> </w:t>
      </w:r>
      <w:r>
        <w:rPr>
          <w:rFonts w:hint="eastAsia"/>
          <w:b/>
          <w:sz w:val="22"/>
        </w:rPr>
        <w:t>近年类似项目案例表（须提供合同复印件，合同至少包括甲乙双方，合同金额、详细遴选内容，双方签章及生效时间）。</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979"/>
        <w:gridCol w:w="1980"/>
        <w:gridCol w:w="1262"/>
        <w:gridCol w:w="1262"/>
        <w:gridCol w:w="1262"/>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序号</w:t>
            </w:r>
          </w:p>
        </w:tc>
        <w:tc>
          <w:tcPr>
            <w:tcW w:w="19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单位名称</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项目名称</w:t>
            </w:r>
          </w:p>
        </w:tc>
        <w:tc>
          <w:tcPr>
            <w:tcW w:w="1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联系人</w:t>
            </w:r>
          </w:p>
        </w:tc>
        <w:tc>
          <w:tcPr>
            <w:tcW w:w="1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联系方式</w:t>
            </w:r>
          </w:p>
        </w:tc>
        <w:tc>
          <w:tcPr>
            <w:tcW w:w="1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完成情况</w:t>
            </w:r>
          </w:p>
        </w:tc>
        <w:tc>
          <w:tcPr>
            <w:tcW w:w="14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是否有用户反馈情况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79"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44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79"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44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79"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44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79"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44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79"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44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r>
    </w:tbl>
    <w:p>
      <w:pPr>
        <w:spacing w:line="360" w:lineRule="auto"/>
        <w:rPr>
          <w:sz w:val="22"/>
        </w:rPr>
      </w:pPr>
    </w:p>
    <w:p>
      <w:pPr>
        <w:spacing w:line="360" w:lineRule="auto"/>
        <w:rPr>
          <w:sz w:val="22"/>
        </w:rPr>
      </w:pPr>
      <w:r>
        <w:rPr>
          <w:rFonts w:hint="eastAsia"/>
          <w:sz w:val="22"/>
        </w:rPr>
        <w:t>注：1、供应商必须提供能够证明上述案例真实性的合同复印件，合同至少包括甲乙双方，合同金额、详细遴选内容，双方签章及生效时间；</w:t>
      </w:r>
    </w:p>
    <w:p>
      <w:pPr>
        <w:numPr>
          <w:ilvl w:val="0"/>
          <w:numId w:val="10"/>
        </w:numPr>
        <w:spacing w:line="360" w:lineRule="auto"/>
        <w:rPr>
          <w:sz w:val="22"/>
        </w:rPr>
      </w:pPr>
      <w:r>
        <w:rPr>
          <w:rFonts w:hint="eastAsia"/>
          <w:sz w:val="22"/>
        </w:rPr>
        <w:t>如供应商成立日期不足</w:t>
      </w:r>
      <w:r>
        <w:rPr>
          <w:rFonts w:hint="eastAsia"/>
          <w:b/>
          <w:sz w:val="22"/>
        </w:rPr>
        <w:t>三</w:t>
      </w:r>
      <w:r>
        <w:rPr>
          <w:rFonts w:hint="eastAsia"/>
          <w:sz w:val="22"/>
        </w:rPr>
        <w:t>年，请提供自成立之日至遴选之日的类似项目业绩；</w:t>
      </w:r>
    </w:p>
    <w:p>
      <w:pPr>
        <w:spacing w:line="360" w:lineRule="auto"/>
        <w:rPr>
          <w:sz w:val="22"/>
        </w:rPr>
      </w:pPr>
      <w:r>
        <w:rPr>
          <w:rFonts w:hint="eastAsia"/>
          <w:sz w:val="22"/>
        </w:rPr>
        <w:t>3、所有复印件应清晰，并由参加遴选单位加盖公章；</w:t>
      </w:r>
    </w:p>
    <w:p>
      <w:pPr>
        <w:spacing w:line="360" w:lineRule="auto"/>
        <w:rPr>
          <w:sz w:val="22"/>
        </w:rPr>
      </w:pPr>
      <w:r>
        <w:rPr>
          <w:rFonts w:hint="eastAsia"/>
          <w:sz w:val="22"/>
        </w:rPr>
        <w:t>4、不提供复印件的业绩，评分阶段不予以考虑。</w:t>
      </w:r>
    </w:p>
    <w:p>
      <w:pPr>
        <w:spacing w:line="360" w:lineRule="auto"/>
        <w:rPr>
          <w:sz w:val="22"/>
        </w:rPr>
      </w:pPr>
    </w:p>
    <w:p>
      <w:pPr>
        <w:spacing w:line="360" w:lineRule="auto"/>
        <w:rPr>
          <w:sz w:val="22"/>
        </w:rPr>
      </w:pPr>
      <w:r>
        <w:rPr>
          <w:rFonts w:hint="eastAsia"/>
          <w:sz w:val="22"/>
        </w:rPr>
        <w:t>被授权人签字：</w:t>
      </w:r>
      <w:r>
        <w:rPr>
          <w:rFonts w:hint="eastAsia"/>
          <w:sz w:val="22"/>
          <w:u w:val="single"/>
        </w:rPr>
        <w:t xml:space="preserve">                              </w:t>
      </w:r>
    </w:p>
    <w:p>
      <w:pPr>
        <w:spacing w:line="360" w:lineRule="auto"/>
        <w:ind w:firstLine="435"/>
        <w:rPr>
          <w:sz w:val="22"/>
          <w:u w:val="single"/>
        </w:rPr>
      </w:pPr>
    </w:p>
    <w:p>
      <w:pPr>
        <w:spacing w:line="360" w:lineRule="auto"/>
        <w:rPr>
          <w:sz w:val="22"/>
          <w:u w:val="single"/>
        </w:rPr>
      </w:pPr>
      <w:r>
        <w:rPr>
          <w:rFonts w:hint="eastAsia"/>
          <w:sz w:val="22"/>
        </w:rPr>
        <w:t>供应商名称（加盖单位公章）：</w:t>
      </w:r>
      <w:r>
        <w:rPr>
          <w:rFonts w:hint="eastAsia"/>
          <w:sz w:val="22"/>
          <w:u w:val="single"/>
        </w:rPr>
        <w:t xml:space="preserve">                         </w:t>
      </w:r>
    </w:p>
    <w:p>
      <w:pPr>
        <w:ind w:firstLine="472"/>
        <w:rPr>
          <w:rFonts w:asciiTheme="minorEastAsia" w:hAnsiTheme="minorEastAsia"/>
          <w:b/>
          <w:color w:val="000000"/>
          <w:sz w:val="24"/>
        </w:rPr>
      </w:pPr>
    </w:p>
    <w:p>
      <w:pPr>
        <w:ind w:firstLine="472"/>
        <w:rPr>
          <w:rFonts w:asciiTheme="minorEastAsia" w:hAnsiTheme="minorEastAsia"/>
          <w:b/>
          <w:color w:val="000000"/>
          <w:sz w:val="24"/>
        </w:rPr>
      </w:pPr>
    </w:p>
    <w:p>
      <w:pPr>
        <w:ind w:firstLine="472"/>
        <w:rPr>
          <w:rFonts w:asciiTheme="minorEastAsia" w:hAnsiTheme="minorEastAsia"/>
          <w:b/>
          <w:color w:val="000000"/>
          <w:sz w:val="24"/>
        </w:rPr>
      </w:pPr>
    </w:p>
    <w:p>
      <w:pPr>
        <w:ind w:firstLine="472"/>
        <w:rPr>
          <w:rFonts w:asciiTheme="minorEastAsia" w:hAnsiTheme="minorEastAsia"/>
          <w:b/>
          <w:color w:val="000000"/>
          <w:sz w:val="24"/>
        </w:rPr>
      </w:pPr>
    </w:p>
    <w:p>
      <w:pPr>
        <w:ind w:firstLine="472"/>
        <w:rPr>
          <w:rFonts w:asciiTheme="minorEastAsia" w:hAnsiTheme="minorEastAsia"/>
          <w:b/>
          <w:color w:val="000000"/>
          <w:sz w:val="24"/>
        </w:rPr>
      </w:pPr>
    </w:p>
    <w:p>
      <w:pPr>
        <w:pStyle w:val="17"/>
        <w:rPr>
          <w:rFonts w:asciiTheme="minorEastAsia" w:hAnsiTheme="minorEastAsia"/>
          <w:b/>
          <w:color w:val="000000"/>
          <w:sz w:val="24"/>
        </w:rPr>
      </w:pPr>
    </w:p>
    <w:p>
      <w:pPr>
        <w:pStyle w:val="17"/>
        <w:rPr>
          <w:rFonts w:asciiTheme="minorEastAsia" w:hAnsiTheme="minorEastAsia"/>
          <w:b/>
          <w:color w:val="000000"/>
          <w:sz w:val="24"/>
        </w:rPr>
      </w:pPr>
    </w:p>
    <w:p>
      <w:pPr>
        <w:pStyle w:val="17"/>
        <w:rPr>
          <w:rFonts w:asciiTheme="minorEastAsia" w:hAnsiTheme="minorEastAsia"/>
          <w:b/>
          <w:color w:val="000000"/>
          <w:sz w:val="24"/>
        </w:rPr>
      </w:pPr>
    </w:p>
    <w:p>
      <w:pPr>
        <w:pStyle w:val="17"/>
        <w:rPr>
          <w:rFonts w:asciiTheme="minorEastAsia" w:hAnsiTheme="minorEastAsia"/>
          <w:b/>
          <w:color w:val="000000"/>
          <w:sz w:val="24"/>
        </w:rPr>
      </w:pPr>
    </w:p>
    <w:p>
      <w:pPr>
        <w:pStyle w:val="17"/>
        <w:rPr>
          <w:rFonts w:asciiTheme="minorEastAsia" w:hAnsiTheme="minorEastAsia"/>
          <w:b/>
          <w:color w:val="000000"/>
          <w:sz w:val="24"/>
        </w:rPr>
      </w:pPr>
    </w:p>
    <w:p>
      <w:pPr>
        <w:pStyle w:val="17"/>
        <w:rPr>
          <w:rFonts w:asciiTheme="minorEastAsia" w:hAnsiTheme="minorEastAsia"/>
          <w:b/>
          <w:color w:val="000000"/>
          <w:sz w:val="24"/>
        </w:rPr>
      </w:pPr>
    </w:p>
    <w:p>
      <w:pPr>
        <w:numPr>
          <w:ilvl w:val="0"/>
          <w:numId w:val="11"/>
        </w:numPr>
        <w:tabs>
          <w:tab w:val="left" w:pos="318"/>
          <w:tab w:val="clear" w:pos="312"/>
        </w:tabs>
        <w:spacing w:line="360" w:lineRule="auto"/>
        <w:ind w:left="0" w:firstLine="0"/>
        <w:rPr>
          <w:rFonts w:hint="eastAsia"/>
          <w:b/>
          <w:bCs/>
          <w:sz w:val="22"/>
        </w:rPr>
      </w:pPr>
      <w:r>
        <w:rPr>
          <w:rFonts w:hint="eastAsia"/>
          <w:b/>
          <w:bCs/>
          <w:sz w:val="22"/>
          <w:lang w:val="en-US" w:eastAsia="zh-CN"/>
        </w:rPr>
        <w:t>非</w:t>
      </w:r>
      <w:r>
        <w:rPr>
          <w:rFonts w:hint="eastAsia"/>
          <w:b/>
          <w:bCs/>
          <w:sz w:val="22"/>
        </w:rPr>
        <w:t>联合体进行本项目遴选</w:t>
      </w:r>
      <w:r>
        <w:rPr>
          <w:rFonts w:hint="eastAsia"/>
          <w:b/>
          <w:bCs/>
          <w:sz w:val="22"/>
          <w:lang w:val="en-US" w:eastAsia="zh-CN"/>
        </w:rPr>
        <w:t>承诺书</w:t>
      </w:r>
      <w:r>
        <w:rPr>
          <w:rFonts w:hint="eastAsia"/>
          <w:b/>
          <w:bCs/>
          <w:sz w:val="22"/>
        </w:rPr>
        <w:t>--格式自拟</w:t>
      </w: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b/>
          <w:bCs/>
          <w:sz w:val="22"/>
        </w:rPr>
      </w:pPr>
    </w:p>
    <w:p>
      <w:pPr>
        <w:numPr>
          <w:ilvl w:val="-1"/>
          <w:numId w:val="0"/>
        </w:numPr>
        <w:tabs>
          <w:tab w:val="left" w:pos="318"/>
        </w:tabs>
        <w:snapToGrid w:val="0"/>
        <w:spacing w:line="360" w:lineRule="auto"/>
        <w:ind w:left="0" w:firstLine="0"/>
        <w:rPr>
          <w:rFonts w:hint="eastAsia"/>
          <w:b/>
          <w:bCs/>
          <w:sz w:val="22"/>
          <w:lang w:val="zh-CN"/>
        </w:rPr>
      </w:pPr>
      <w:r>
        <w:rPr>
          <w:rFonts w:hint="eastAsia"/>
          <w:b/>
          <w:bCs/>
          <w:sz w:val="22"/>
          <w:lang w:val="en-US" w:eastAsia="zh-CN"/>
        </w:rPr>
        <w:t>10.</w:t>
      </w:r>
      <w:r>
        <w:rPr>
          <w:rFonts w:hint="eastAsia"/>
          <w:b/>
          <w:bCs/>
          <w:sz w:val="22"/>
        </w:rPr>
        <w:t>服务方案---格式自拟</w:t>
      </w:r>
      <w:r>
        <w:rPr>
          <w:rFonts w:hint="eastAsia"/>
          <w:b/>
          <w:bCs/>
          <w:sz w:val="22"/>
          <w:lang w:val="zh-CN"/>
        </w:rPr>
        <w:t>；</w:t>
      </w: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numPr>
          <w:ilvl w:val="-1"/>
          <w:numId w:val="0"/>
        </w:numPr>
        <w:tabs>
          <w:tab w:val="left" w:pos="318"/>
        </w:tabs>
        <w:snapToGrid w:val="0"/>
        <w:spacing w:line="360" w:lineRule="auto"/>
        <w:ind w:left="0" w:firstLine="0"/>
        <w:rPr>
          <w:b/>
          <w:bCs/>
          <w:sz w:val="22"/>
        </w:rPr>
      </w:pPr>
      <w:r>
        <w:rPr>
          <w:rFonts w:hint="eastAsia"/>
          <w:b/>
          <w:bCs/>
          <w:sz w:val="22"/>
          <w:lang w:val="en-US" w:eastAsia="zh-CN"/>
        </w:rPr>
        <w:t>11、</w:t>
      </w:r>
      <w:r>
        <w:rPr>
          <w:rFonts w:hint="eastAsia"/>
          <w:b/>
          <w:bCs/>
          <w:sz w:val="22"/>
        </w:rPr>
        <w:t>供应商认为需要提供的其他证明材料。</w:t>
      </w:r>
    </w:p>
    <w:p>
      <w:pPr>
        <w:rPr>
          <w:rFonts w:asciiTheme="minorEastAsia" w:hAnsiTheme="minorEastAsia"/>
          <w:b/>
          <w:color w:val="000000"/>
          <w:sz w:val="24"/>
        </w:rPr>
      </w:pPr>
    </w:p>
    <w:sectPr>
      <w:footerReference r:id="rId5" w:type="default"/>
      <w:pgSz w:w="11906" w:h="16838"/>
      <w:pgMar w:top="1440" w:right="1797" w:bottom="1440" w:left="1797" w:header="851" w:footer="992"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 w:name="宋体 (正文)">
    <w:altName w:val="宋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6302494"/>
    </w:sdtPr>
    <w:sdtContent>
      <w:sdt>
        <w:sdtPr>
          <w:id w:val="171357217"/>
        </w:sdtPr>
        <w:sdtContent>
          <w:p>
            <w:pPr>
              <w:pStyle w:val="17"/>
              <w:jc w:val="center"/>
            </w:pPr>
            <w:r>
              <w:rPr>
                <w:b/>
                <w:sz w:val="24"/>
                <w:szCs w:val="24"/>
              </w:rPr>
              <w:fldChar w:fldCharType="begin"/>
            </w:r>
            <w:r>
              <w:rPr>
                <w:b/>
              </w:rPr>
              <w:instrText xml:space="preserve">PAGE</w:instrText>
            </w:r>
            <w:r>
              <w:rPr>
                <w:b/>
                <w:sz w:val="24"/>
                <w:szCs w:val="24"/>
              </w:rPr>
              <w:fldChar w:fldCharType="separate"/>
            </w:r>
            <w:r>
              <w:rPr>
                <w:b/>
              </w:rPr>
              <w:t>8</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20</w:t>
            </w:r>
            <w:r>
              <w:rPr>
                <w:b/>
                <w:sz w:val="24"/>
                <w:szCs w:val="24"/>
              </w:rPr>
              <w:fldChar w:fldCharType="end"/>
            </w:r>
          </w:p>
        </w:sdtContent>
      </w:sdt>
    </w:sdtContent>
  </w:sdt>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855E63"/>
    <w:multiLevelType w:val="singleLevel"/>
    <w:tmpl w:val="F2855E63"/>
    <w:lvl w:ilvl="0" w:tentative="0">
      <w:start w:val="9"/>
      <w:numFmt w:val="decimal"/>
      <w:lvlText w:val="%1."/>
      <w:lvlJc w:val="left"/>
      <w:pPr>
        <w:tabs>
          <w:tab w:val="left" w:pos="312"/>
        </w:tabs>
      </w:pPr>
    </w:lvl>
  </w:abstractNum>
  <w:abstractNum w:abstractNumId="1">
    <w:nsid w:val="0000002A"/>
    <w:multiLevelType w:val="multilevel"/>
    <w:tmpl w:val="0000002A"/>
    <w:lvl w:ilvl="0" w:tentative="0">
      <w:start w:val="1"/>
      <w:numFmt w:val="japaneseCounting"/>
      <w:lvlText w:val="%1、"/>
      <w:lvlJc w:val="left"/>
      <w:pPr>
        <w:ind w:left="720" w:hanging="7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D924CC6"/>
    <w:multiLevelType w:val="multilevel"/>
    <w:tmpl w:val="0D924CC6"/>
    <w:lvl w:ilvl="0" w:tentative="0">
      <w:start w:val="1"/>
      <w:numFmt w:val="japaneseCounting"/>
      <w:lvlText w:val="第%1章"/>
      <w:lvlJc w:val="left"/>
      <w:pPr>
        <w:ind w:left="1305" w:hanging="130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4CF0507"/>
    <w:multiLevelType w:val="multilevel"/>
    <w:tmpl w:val="14CF0507"/>
    <w:lvl w:ilvl="0" w:tentative="0">
      <w:start w:val="1"/>
      <w:numFmt w:val="decimal"/>
      <w:lvlText w:val="%1."/>
      <w:lvlJc w:val="left"/>
      <w:pPr>
        <w:ind w:left="785" w:hanging="360"/>
      </w:pPr>
      <w:rPr>
        <w:rFonts w:hint="default"/>
        <w:color w:val="000000"/>
        <w:sz w:val="24"/>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4">
    <w:nsid w:val="195F004C"/>
    <w:multiLevelType w:val="singleLevel"/>
    <w:tmpl w:val="195F004C"/>
    <w:lvl w:ilvl="0" w:tentative="0">
      <w:start w:val="5"/>
      <w:numFmt w:val="decimal"/>
      <w:suff w:val="nothing"/>
      <w:lvlText w:val="%1、"/>
      <w:lvlJc w:val="left"/>
    </w:lvl>
  </w:abstractNum>
  <w:abstractNum w:abstractNumId="5">
    <w:nsid w:val="1F7B76A2"/>
    <w:multiLevelType w:val="multilevel"/>
    <w:tmpl w:val="1F7B76A2"/>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F4A6BF4"/>
    <w:multiLevelType w:val="multilevel"/>
    <w:tmpl w:val="2F4A6BF4"/>
    <w:lvl w:ilvl="0" w:tentative="0">
      <w:start w:val="1"/>
      <w:numFmt w:val="decimal"/>
      <w:lvlText w:val="%1)"/>
      <w:lvlJc w:val="left"/>
      <w:pPr>
        <w:tabs>
          <w:tab w:val="left" w:pos="0"/>
        </w:tabs>
        <w:ind w:left="340" w:hanging="34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471FE685"/>
    <w:multiLevelType w:val="singleLevel"/>
    <w:tmpl w:val="471FE685"/>
    <w:lvl w:ilvl="0" w:tentative="0">
      <w:start w:val="6"/>
      <w:numFmt w:val="chineseCounting"/>
      <w:suff w:val="space"/>
      <w:lvlText w:val="第%1章"/>
      <w:lvlJc w:val="left"/>
      <w:rPr>
        <w:rFonts w:hint="eastAsia"/>
      </w:rPr>
    </w:lvl>
  </w:abstractNum>
  <w:abstractNum w:abstractNumId="8">
    <w:nsid w:val="5DB53A89"/>
    <w:multiLevelType w:val="multilevel"/>
    <w:tmpl w:val="5DB53A89"/>
    <w:lvl w:ilvl="0" w:tentative="0">
      <w:start w:val="2"/>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75E41C83"/>
    <w:multiLevelType w:val="singleLevel"/>
    <w:tmpl w:val="75E41C83"/>
    <w:lvl w:ilvl="0" w:tentative="0">
      <w:start w:val="5"/>
      <w:numFmt w:val="chineseCounting"/>
      <w:suff w:val="space"/>
      <w:lvlText w:val="第%1章"/>
      <w:lvlJc w:val="left"/>
      <w:rPr>
        <w:rFonts w:hint="eastAsia"/>
      </w:rPr>
    </w:lvl>
  </w:abstractNum>
  <w:abstractNum w:abstractNumId="10">
    <w:nsid w:val="763F107F"/>
    <w:multiLevelType w:val="multilevel"/>
    <w:tmpl w:val="763F107F"/>
    <w:lvl w:ilvl="0" w:tentative="0">
      <w:start w:val="1"/>
      <w:numFmt w:val="decimal"/>
      <w:lvlText w:val="（%1）"/>
      <w:lvlJc w:val="left"/>
      <w:pPr>
        <w:tabs>
          <w:tab w:val="left" w:pos="587"/>
        </w:tabs>
        <w:ind w:left="587" w:hanging="482"/>
      </w:pPr>
      <w:rPr>
        <w:rFonts w:ascii="Arial" w:hAnsi="Arial" w:eastAsia="宋体" w:cs="Arial"/>
        <w:b w:val="0"/>
        <w:i w:val="0"/>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3NDNkZmU4N2I1N2FmNTE1YjI0ZjkxOTc2MmU0NTAifQ=="/>
  </w:docVars>
  <w:rsids>
    <w:rsidRoot w:val="00DB2C78"/>
    <w:rsid w:val="0000188C"/>
    <w:rsid w:val="0000267D"/>
    <w:rsid w:val="00003661"/>
    <w:rsid w:val="00006881"/>
    <w:rsid w:val="00007BEA"/>
    <w:rsid w:val="00011B65"/>
    <w:rsid w:val="00013CF8"/>
    <w:rsid w:val="00014AE3"/>
    <w:rsid w:val="00017543"/>
    <w:rsid w:val="000176E3"/>
    <w:rsid w:val="000201BB"/>
    <w:rsid w:val="00026973"/>
    <w:rsid w:val="00026A47"/>
    <w:rsid w:val="00027CF7"/>
    <w:rsid w:val="000316A1"/>
    <w:rsid w:val="00041A9E"/>
    <w:rsid w:val="00044424"/>
    <w:rsid w:val="00046C19"/>
    <w:rsid w:val="00047546"/>
    <w:rsid w:val="000501B1"/>
    <w:rsid w:val="0005185F"/>
    <w:rsid w:val="00060FAA"/>
    <w:rsid w:val="0006630F"/>
    <w:rsid w:val="000678B9"/>
    <w:rsid w:val="00076A14"/>
    <w:rsid w:val="000816EA"/>
    <w:rsid w:val="00083C16"/>
    <w:rsid w:val="0008527E"/>
    <w:rsid w:val="00086C88"/>
    <w:rsid w:val="00086F7F"/>
    <w:rsid w:val="00092384"/>
    <w:rsid w:val="00094D95"/>
    <w:rsid w:val="0009583D"/>
    <w:rsid w:val="000A3D55"/>
    <w:rsid w:val="000A5090"/>
    <w:rsid w:val="000A76B9"/>
    <w:rsid w:val="000B27E5"/>
    <w:rsid w:val="000B4444"/>
    <w:rsid w:val="000B5CCF"/>
    <w:rsid w:val="000C3D70"/>
    <w:rsid w:val="000C795B"/>
    <w:rsid w:val="000E188E"/>
    <w:rsid w:val="000E1ABB"/>
    <w:rsid w:val="000E21A9"/>
    <w:rsid w:val="000E22E4"/>
    <w:rsid w:val="000E4145"/>
    <w:rsid w:val="000E7259"/>
    <w:rsid w:val="000F0D58"/>
    <w:rsid w:val="000F137A"/>
    <w:rsid w:val="000F602A"/>
    <w:rsid w:val="000F6628"/>
    <w:rsid w:val="00105247"/>
    <w:rsid w:val="00116432"/>
    <w:rsid w:val="00120015"/>
    <w:rsid w:val="00123064"/>
    <w:rsid w:val="0012596A"/>
    <w:rsid w:val="0012599F"/>
    <w:rsid w:val="001262A9"/>
    <w:rsid w:val="00131494"/>
    <w:rsid w:val="00133B29"/>
    <w:rsid w:val="00133FF2"/>
    <w:rsid w:val="00141234"/>
    <w:rsid w:val="00144E3F"/>
    <w:rsid w:val="00145A21"/>
    <w:rsid w:val="001460BA"/>
    <w:rsid w:val="00146918"/>
    <w:rsid w:val="00147766"/>
    <w:rsid w:val="00153CDC"/>
    <w:rsid w:val="001574AC"/>
    <w:rsid w:val="001624F7"/>
    <w:rsid w:val="001629D6"/>
    <w:rsid w:val="001658FB"/>
    <w:rsid w:val="001761AA"/>
    <w:rsid w:val="00176FEF"/>
    <w:rsid w:val="00177CCA"/>
    <w:rsid w:val="0018187A"/>
    <w:rsid w:val="00184D6A"/>
    <w:rsid w:val="00190A0B"/>
    <w:rsid w:val="001929B8"/>
    <w:rsid w:val="00192B10"/>
    <w:rsid w:val="00193875"/>
    <w:rsid w:val="001957CD"/>
    <w:rsid w:val="001A146D"/>
    <w:rsid w:val="001A1999"/>
    <w:rsid w:val="001A46C3"/>
    <w:rsid w:val="001A5191"/>
    <w:rsid w:val="001A667E"/>
    <w:rsid w:val="001A69B5"/>
    <w:rsid w:val="001B2349"/>
    <w:rsid w:val="001C0DFD"/>
    <w:rsid w:val="001C1311"/>
    <w:rsid w:val="001C23EB"/>
    <w:rsid w:val="001C27DE"/>
    <w:rsid w:val="001C3B9F"/>
    <w:rsid w:val="001C57F8"/>
    <w:rsid w:val="001C7F5B"/>
    <w:rsid w:val="001D0C93"/>
    <w:rsid w:val="001D5A7B"/>
    <w:rsid w:val="001D7F8A"/>
    <w:rsid w:val="001E282A"/>
    <w:rsid w:val="001E2ABB"/>
    <w:rsid w:val="001F0175"/>
    <w:rsid w:val="001F1391"/>
    <w:rsid w:val="001F4CEE"/>
    <w:rsid w:val="001F6884"/>
    <w:rsid w:val="00210DBE"/>
    <w:rsid w:val="00211867"/>
    <w:rsid w:val="00213E7F"/>
    <w:rsid w:val="00213FED"/>
    <w:rsid w:val="002141BB"/>
    <w:rsid w:val="0021594F"/>
    <w:rsid w:val="00216144"/>
    <w:rsid w:val="002205C1"/>
    <w:rsid w:val="00220D58"/>
    <w:rsid w:val="00220D65"/>
    <w:rsid w:val="0022273C"/>
    <w:rsid w:val="00231542"/>
    <w:rsid w:val="00232C98"/>
    <w:rsid w:val="0023684F"/>
    <w:rsid w:val="00240A72"/>
    <w:rsid w:val="00242A26"/>
    <w:rsid w:val="00242C57"/>
    <w:rsid w:val="002467A1"/>
    <w:rsid w:val="00250686"/>
    <w:rsid w:val="00250C53"/>
    <w:rsid w:val="00260430"/>
    <w:rsid w:val="002633C3"/>
    <w:rsid w:val="00265B38"/>
    <w:rsid w:val="002663C4"/>
    <w:rsid w:val="002668DD"/>
    <w:rsid w:val="00266AA1"/>
    <w:rsid w:val="00272566"/>
    <w:rsid w:val="00274057"/>
    <w:rsid w:val="002754E8"/>
    <w:rsid w:val="00276169"/>
    <w:rsid w:val="0028120D"/>
    <w:rsid w:val="00282B17"/>
    <w:rsid w:val="002936D8"/>
    <w:rsid w:val="00294A10"/>
    <w:rsid w:val="002A053B"/>
    <w:rsid w:val="002A12DC"/>
    <w:rsid w:val="002A1A60"/>
    <w:rsid w:val="002A649F"/>
    <w:rsid w:val="002B06A3"/>
    <w:rsid w:val="002B0994"/>
    <w:rsid w:val="002B13BE"/>
    <w:rsid w:val="002B4B15"/>
    <w:rsid w:val="002B6299"/>
    <w:rsid w:val="002B790E"/>
    <w:rsid w:val="002B7D8E"/>
    <w:rsid w:val="002C1C58"/>
    <w:rsid w:val="002C6068"/>
    <w:rsid w:val="002D0C1D"/>
    <w:rsid w:val="002D0EC2"/>
    <w:rsid w:val="002D11E5"/>
    <w:rsid w:val="002D1E2F"/>
    <w:rsid w:val="002D65E0"/>
    <w:rsid w:val="002E17B7"/>
    <w:rsid w:val="002E1AC7"/>
    <w:rsid w:val="002E526D"/>
    <w:rsid w:val="002E689F"/>
    <w:rsid w:val="002F06FF"/>
    <w:rsid w:val="002F47BA"/>
    <w:rsid w:val="002F49B6"/>
    <w:rsid w:val="00301C95"/>
    <w:rsid w:val="00302F2E"/>
    <w:rsid w:val="00303075"/>
    <w:rsid w:val="0030672C"/>
    <w:rsid w:val="00311241"/>
    <w:rsid w:val="00311C84"/>
    <w:rsid w:val="003125FD"/>
    <w:rsid w:val="003128F5"/>
    <w:rsid w:val="003142A6"/>
    <w:rsid w:val="00314965"/>
    <w:rsid w:val="00316793"/>
    <w:rsid w:val="00317837"/>
    <w:rsid w:val="00317DF7"/>
    <w:rsid w:val="003215FB"/>
    <w:rsid w:val="00327842"/>
    <w:rsid w:val="0033334D"/>
    <w:rsid w:val="00333553"/>
    <w:rsid w:val="00334560"/>
    <w:rsid w:val="00337324"/>
    <w:rsid w:val="003448B3"/>
    <w:rsid w:val="00344C77"/>
    <w:rsid w:val="00346A46"/>
    <w:rsid w:val="003515B7"/>
    <w:rsid w:val="00353CA6"/>
    <w:rsid w:val="00355A1C"/>
    <w:rsid w:val="00356902"/>
    <w:rsid w:val="003602A9"/>
    <w:rsid w:val="00367AE5"/>
    <w:rsid w:val="00374061"/>
    <w:rsid w:val="0037665C"/>
    <w:rsid w:val="003852C4"/>
    <w:rsid w:val="00387356"/>
    <w:rsid w:val="00391578"/>
    <w:rsid w:val="0039201D"/>
    <w:rsid w:val="0039283D"/>
    <w:rsid w:val="0039358E"/>
    <w:rsid w:val="003948D3"/>
    <w:rsid w:val="00396046"/>
    <w:rsid w:val="003A49AB"/>
    <w:rsid w:val="003A5032"/>
    <w:rsid w:val="003B1198"/>
    <w:rsid w:val="003B1B17"/>
    <w:rsid w:val="003B1F6F"/>
    <w:rsid w:val="003B4275"/>
    <w:rsid w:val="003B6901"/>
    <w:rsid w:val="003C0E6C"/>
    <w:rsid w:val="003C1586"/>
    <w:rsid w:val="003C1FC0"/>
    <w:rsid w:val="003C46C6"/>
    <w:rsid w:val="003C731F"/>
    <w:rsid w:val="003D08E3"/>
    <w:rsid w:val="003D23D7"/>
    <w:rsid w:val="003D3BFB"/>
    <w:rsid w:val="003D411B"/>
    <w:rsid w:val="003D5AD7"/>
    <w:rsid w:val="003D66F5"/>
    <w:rsid w:val="003E05A7"/>
    <w:rsid w:val="003E1270"/>
    <w:rsid w:val="003E60CB"/>
    <w:rsid w:val="003E63F6"/>
    <w:rsid w:val="003F6822"/>
    <w:rsid w:val="003F7D05"/>
    <w:rsid w:val="0040083C"/>
    <w:rsid w:val="00400E26"/>
    <w:rsid w:val="0041010D"/>
    <w:rsid w:val="00411DE0"/>
    <w:rsid w:val="00417378"/>
    <w:rsid w:val="00417E6A"/>
    <w:rsid w:val="00425973"/>
    <w:rsid w:val="00426092"/>
    <w:rsid w:val="00431DFD"/>
    <w:rsid w:val="004366C6"/>
    <w:rsid w:val="00437DE7"/>
    <w:rsid w:val="00437E0B"/>
    <w:rsid w:val="00440BC9"/>
    <w:rsid w:val="00442544"/>
    <w:rsid w:val="004470A8"/>
    <w:rsid w:val="00450B6D"/>
    <w:rsid w:val="00450D3F"/>
    <w:rsid w:val="00450FF3"/>
    <w:rsid w:val="004548FA"/>
    <w:rsid w:val="00462B03"/>
    <w:rsid w:val="004638B2"/>
    <w:rsid w:val="00467B7C"/>
    <w:rsid w:val="004705E8"/>
    <w:rsid w:val="004718DC"/>
    <w:rsid w:val="00477B7F"/>
    <w:rsid w:val="00480667"/>
    <w:rsid w:val="00484343"/>
    <w:rsid w:val="0048467E"/>
    <w:rsid w:val="00484A6D"/>
    <w:rsid w:val="0049057A"/>
    <w:rsid w:val="00490C58"/>
    <w:rsid w:val="00491A46"/>
    <w:rsid w:val="00491AAD"/>
    <w:rsid w:val="004A0C1D"/>
    <w:rsid w:val="004A12E5"/>
    <w:rsid w:val="004A2113"/>
    <w:rsid w:val="004A29C6"/>
    <w:rsid w:val="004A41E4"/>
    <w:rsid w:val="004A65D5"/>
    <w:rsid w:val="004A6960"/>
    <w:rsid w:val="004A6C97"/>
    <w:rsid w:val="004B6737"/>
    <w:rsid w:val="004B7A2C"/>
    <w:rsid w:val="004C74A7"/>
    <w:rsid w:val="004D1AF7"/>
    <w:rsid w:val="004D3D76"/>
    <w:rsid w:val="004D7947"/>
    <w:rsid w:val="004E0E9E"/>
    <w:rsid w:val="004E11C8"/>
    <w:rsid w:val="004E2BA9"/>
    <w:rsid w:val="004F5EE7"/>
    <w:rsid w:val="004F76DC"/>
    <w:rsid w:val="00503EAE"/>
    <w:rsid w:val="00504349"/>
    <w:rsid w:val="00505211"/>
    <w:rsid w:val="00507203"/>
    <w:rsid w:val="0050731E"/>
    <w:rsid w:val="00507E5B"/>
    <w:rsid w:val="005143F9"/>
    <w:rsid w:val="00514C5B"/>
    <w:rsid w:val="005152F1"/>
    <w:rsid w:val="005169ED"/>
    <w:rsid w:val="00516AC0"/>
    <w:rsid w:val="00520117"/>
    <w:rsid w:val="0052164F"/>
    <w:rsid w:val="00522DAD"/>
    <w:rsid w:val="0052363C"/>
    <w:rsid w:val="00523D5C"/>
    <w:rsid w:val="00531595"/>
    <w:rsid w:val="005374FE"/>
    <w:rsid w:val="005405A3"/>
    <w:rsid w:val="00540C7E"/>
    <w:rsid w:val="005536EC"/>
    <w:rsid w:val="00555746"/>
    <w:rsid w:val="00557335"/>
    <w:rsid w:val="00557A09"/>
    <w:rsid w:val="00561D7E"/>
    <w:rsid w:val="005635F2"/>
    <w:rsid w:val="005649B6"/>
    <w:rsid w:val="00566DA3"/>
    <w:rsid w:val="005674A0"/>
    <w:rsid w:val="00571351"/>
    <w:rsid w:val="00572EB6"/>
    <w:rsid w:val="00580F45"/>
    <w:rsid w:val="00585929"/>
    <w:rsid w:val="00586ADA"/>
    <w:rsid w:val="00587220"/>
    <w:rsid w:val="00587644"/>
    <w:rsid w:val="005902FB"/>
    <w:rsid w:val="005925CB"/>
    <w:rsid w:val="00594018"/>
    <w:rsid w:val="0059648E"/>
    <w:rsid w:val="005A3A87"/>
    <w:rsid w:val="005B2C07"/>
    <w:rsid w:val="005B53C8"/>
    <w:rsid w:val="005B6BE3"/>
    <w:rsid w:val="005B77B4"/>
    <w:rsid w:val="005C08D9"/>
    <w:rsid w:val="005C64C8"/>
    <w:rsid w:val="005D01CE"/>
    <w:rsid w:val="005D1C2C"/>
    <w:rsid w:val="005D4309"/>
    <w:rsid w:val="005D459A"/>
    <w:rsid w:val="005E0C34"/>
    <w:rsid w:val="005E15A0"/>
    <w:rsid w:val="005E2F92"/>
    <w:rsid w:val="005E33B9"/>
    <w:rsid w:val="005E4632"/>
    <w:rsid w:val="005E75DF"/>
    <w:rsid w:val="005F0C11"/>
    <w:rsid w:val="005F10FC"/>
    <w:rsid w:val="005F19D2"/>
    <w:rsid w:val="005F1E3C"/>
    <w:rsid w:val="005F329F"/>
    <w:rsid w:val="005F4FD1"/>
    <w:rsid w:val="0061064F"/>
    <w:rsid w:val="00612786"/>
    <w:rsid w:val="006142D7"/>
    <w:rsid w:val="0062134D"/>
    <w:rsid w:val="00623347"/>
    <w:rsid w:val="006251DE"/>
    <w:rsid w:val="00625231"/>
    <w:rsid w:val="006258FD"/>
    <w:rsid w:val="006414E1"/>
    <w:rsid w:val="00642674"/>
    <w:rsid w:val="00647A6C"/>
    <w:rsid w:val="006502C9"/>
    <w:rsid w:val="00650CDA"/>
    <w:rsid w:val="00651A02"/>
    <w:rsid w:val="0065795B"/>
    <w:rsid w:val="00662720"/>
    <w:rsid w:val="00663F31"/>
    <w:rsid w:val="00671408"/>
    <w:rsid w:val="0067292D"/>
    <w:rsid w:val="00676468"/>
    <w:rsid w:val="00676FAE"/>
    <w:rsid w:val="006826DE"/>
    <w:rsid w:val="006871E3"/>
    <w:rsid w:val="00690938"/>
    <w:rsid w:val="00693A39"/>
    <w:rsid w:val="00697E75"/>
    <w:rsid w:val="006A05E2"/>
    <w:rsid w:val="006A252A"/>
    <w:rsid w:val="006A29E0"/>
    <w:rsid w:val="006A3AFD"/>
    <w:rsid w:val="006A4E87"/>
    <w:rsid w:val="006B00E7"/>
    <w:rsid w:val="006B380E"/>
    <w:rsid w:val="006B5290"/>
    <w:rsid w:val="006B77E5"/>
    <w:rsid w:val="006C1DE3"/>
    <w:rsid w:val="006C287D"/>
    <w:rsid w:val="006C2C39"/>
    <w:rsid w:val="006C5FEB"/>
    <w:rsid w:val="006D2520"/>
    <w:rsid w:val="006D3E93"/>
    <w:rsid w:val="006D7A7D"/>
    <w:rsid w:val="006E0853"/>
    <w:rsid w:val="006E0DA2"/>
    <w:rsid w:val="006E1BAC"/>
    <w:rsid w:val="006E1E4A"/>
    <w:rsid w:val="006F4BB7"/>
    <w:rsid w:val="006F53A2"/>
    <w:rsid w:val="00703E02"/>
    <w:rsid w:val="00704876"/>
    <w:rsid w:val="007074DD"/>
    <w:rsid w:val="00707BF9"/>
    <w:rsid w:val="00707C36"/>
    <w:rsid w:val="007107D6"/>
    <w:rsid w:val="00710928"/>
    <w:rsid w:val="007176BE"/>
    <w:rsid w:val="00721C8E"/>
    <w:rsid w:val="00721D47"/>
    <w:rsid w:val="007226BF"/>
    <w:rsid w:val="00723079"/>
    <w:rsid w:val="0072572C"/>
    <w:rsid w:val="00735CEE"/>
    <w:rsid w:val="007373F8"/>
    <w:rsid w:val="0073760A"/>
    <w:rsid w:val="00737638"/>
    <w:rsid w:val="00746C70"/>
    <w:rsid w:val="00753B11"/>
    <w:rsid w:val="0076043A"/>
    <w:rsid w:val="0076146F"/>
    <w:rsid w:val="00763C62"/>
    <w:rsid w:val="00764106"/>
    <w:rsid w:val="007649C1"/>
    <w:rsid w:val="00766D06"/>
    <w:rsid w:val="00772655"/>
    <w:rsid w:val="00773B0D"/>
    <w:rsid w:val="00774901"/>
    <w:rsid w:val="00774BE0"/>
    <w:rsid w:val="007814E4"/>
    <w:rsid w:val="00790170"/>
    <w:rsid w:val="00791D72"/>
    <w:rsid w:val="0079354D"/>
    <w:rsid w:val="00793962"/>
    <w:rsid w:val="0079497A"/>
    <w:rsid w:val="0079704E"/>
    <w:rsid w:val="007A174C"/>
    <w:rsid w:val="007A5473"/>
    <w:rsid w:val="007A5579"/>
    <w:rsid w:val="007B3ADC"/>
    <w:rsid w:val="007B59FF"/>
    <w:rsid w:val="007C59F1"/>
    <w:rsid w:val="007C6E06"/>
    <w:rsid w:val="007C7E89"/>
    <w:rsid w:val="007D0185"/>
    <w:rsid w:val="007D3DB0"/>
    <w:rsid w:val="007D54AB"/>
    <w:rsid w:val="007E08D0"/>
    <w:rsid w:val="007E0B3F"/>
    <w:rsid w:val="007E10FE"/>
    <w:rsid w:val="007E1D51"/>
    <w:rsid w:val="007E3730"/>
    <w:rsid w:val="007E4A1C"/>
    <w:rsid w:val="007E5820"/>
    <w:rsid w:val="007E5F20"/>
    <w:rsid w:val="007E736F"/>
    <w:rsid w:val="007F1B9B"/>
    <w:rsid w:val="007F307B"/>
    <w:rsid w:val="007F3105"/>
    <w:rsid w:val="007F3568"/>
    <w:rsid w:val="007F6D6D"/>
    <w:rsid w:val="008005BD"/>
    <w:rsid w:val="00800E29"/>
    <w:rsid w:val="00803C05"/>
    <w:rsid w:val="00803ECB"/>
    <w:rsid w:val="00810DEA"/>
    <w:rsid w:val="008168AD"/>
    <w:rsid w:val="00821100"/>
    <w:rsid w:val="008227DC"/>
    <w:rsid w:val="008235EB"/>
    <w:rsid w:val="00825697"/>
    <w:rsid w:val="0083136A"/>
    <w:rsid w:val="0083485F"/>
    <w:rsid w:val="00835289"/>
    <w:rsid w:val="00835F39"/>
    <w:rsid w:val="0083720A"/>
    <w:rsid w:val="008418C1"/>
    <w:rsid w:val="008450A1"/>
    <w:rsid w:val="0085013F"/>
    <w:rsid w:val="00851B6B"/>
    <w:rsid w:val="00853C5C"/>
    <w:rsid w:val="00855AEF"/>
    <w:rsid w:val="008570DC"/>
    <w:rsid w:val="00857D11"/>
    <w:rsid w:val="008744BC"/>
    <w:rsid w:val="00875CD8"/>
    <w:rsid w:val="008803AB"/>
    <w:rsid w:val="00885DDE"/>
    <w:rsid w:val="008931D6"/>
    <w:rsid w:val="00896061"/>
    <w:rsid w:val="00896F78"/>
    <w:rsid w:val="008A14BE"/>
    <w:rsid w:val="008A6D33"/>
    <w:rsid w:val="008A7125"/>
    <w:rsid w:val="008A7402"/>
    <w:rsid w:val="008A7557"/>
    <w:rsid w:val="008B2B1B"/>
    <w:rsid w:val="008B4A0F"/>
    <w:rsid w:val="008B5C71"/>
    <w:rsid w:val="008B7439"/>
    <w:rsid w:val="008C0736"/>
    <w:rsid w:val="008C6821"/>
    <w:rsid w:val="008C6982"/>
    <w:rsid w:val="008C71B9"/>
    <w:rsid w:val="008D129B"/>
    <w:rsid w:val="008D4087"/>
    <w:rsid w:val="008D7DAB"/>
    <w:rsid w:val="008E241D"/>
    <w:rsid w:val="008E3810"/>
    <w:rsid w:val="008E53F1"/>
    <w:rsid w:val="008F1410"/>
    <w:rsid w:val="008F24DC"/>
    <w:rsid w:val="008F28C7"/>
    <w:rsid w:val="008F2ACC"/>
    <w:rsid w:val="008F3B33"/>
    <w:rsid w:val="008F6142"/>
    <w:rsid w:val="008F6915"/>
    <w:rsid w:val="00900E9E"/>
    <w:rsid w:val="00901100"/>
    <w:rsid w:val="009168DA"/>
    <w:rsid w:val="009178F9"/>
    <w:rsid w:val="00917980"/>
    <w:rsid w:val="0092633D"/>
    <w:rsid w:val="009268EA"/>
    <w:rsid w:val="00926A5E"/>
    <w:rsid w:val="009319FA"/>
    <w:rsid w:val="009331D6"/>
    <w:rsid w:val="009368AE"/>
    <w:rsid w:val="00936A0A"/>
    <w:rsid w:val="009424C4"/>
    <w:rsid w:val="00946584"/>
    <w:rsid w:val="00946E84"/>
    <w:rsid w:val="009473B4"/>
    <w:rsid w:val="00951C1F"/>
    <w:rsid w:val="0096075D"/>
    <w:rsid w:val="00966DE4"/>
    <w:rsid w:val="0096781B"/>
    <w:rsid w:val="0097277F"/>
    <w:rsid w:val="00974FAE"/>
    <w:rsid w:val="00975422"/>
    <w:rsid w:val="00986141"/>
    <w:rsid w:val="009866DA"/>
    <w:rsid w:val="00990222"/>
    <w:rsid w:val="00990CE8"/>
    <w:rsid w:val="0099415E"/>
    <w:rsid w:val="00994B6F"/>
    <w:rsid w:val="009A0EB7"/>
    <w:rsid w:val="009A2741"/>
    <w:rsid w:val="009A30B1"/>
    <w:rsid w:val="009A37EB"/>
    <w:rsid w:val="009A5617"/>
    <w:rsid w:val="009A5B64"/>
    <w:rsid w:val="009B0965"/>
    <w:rsid w:val="009B1D0F"/>
    <w:rsid w:val="009B3925"/>
    <w:rsid w:val="009B3FB4"/>
    <w:rsid w:val="009B4974"/>
    <w:rsid w:val="009B7DAF"/>
    <w:rsid w:val="009C0029"/>
    <w:rsid w:val="009C2CDD"/>
    <w:rsid w:val="009C4C18"/>
    <w:rsid w:val="009C6DCB"/>
    <w:rsid w:val="009D18C2"/>
    <w:rsid w:val="009D1B03"/>
    <w:rsid w:val="009D47EB"/>
    <w:rsid w:val="009D5B46"/>
    <w:rsid w:val="009D6084"/>
    <w:rsid w:val="009E0594"/>
    <w:rsid w:val="009E06C1"/>
    <w:rsid w:val="009E40D7"/>
    <w:rsid w:val="009F5CB0"/>
    <w:rsid w:val="009F638B"/>
    <w:rsid w:val="00A00414"/>
    <w:rsid w:val="00A03948"/>
    <w:rsid w:val="00A05374"/>
    <w:rsid w:val="00A05723"/>
    <w:rsid w:val="00A0651D"/>
    <w:rsid w:val="00A13068"/>
    <w:rsid w:val="00A13C0F"/>
    <w:rsid w:val="00A14AB7"/>
    <w:rsid w:val="00A15264"/>
    <w:rsid w:val="00A2055C"/>
    <w:rsid w:val="00A30515"/>
    <w:rsid w:val="00A32948"/>
    <w:rsid w:val="00A35BC8"/>
    <w:rsid w:val="00A421A8"/>
    <w:rsid w:val="00A438AF"/>
    <w:rsid w:val="00A45C0B"/>
    <w:rsid w:val="00A50ADD"/>
    <w:rsid w:val="00A549AE"/>
    <w:rsid w:val="00A6782C"/>
    <w:rsid w:val="00A70D00"/>
    <w:rsid w:val="00A71309"/>
    <w:rsid w:val="00A732A6"/>
    <w:rsid w:val="00A7412B"/>
    <w:rsid w:val="00A755F5"/>
    <w:rsid w:val="00A83218"/>
    <w:rsid w:val="00A83269"/>
    <w:rsid w:val="00A859AA"/>
    <w:rsid w:val="00A86CD6"/>
    <w:rsid w:val="00A870EA"/>
    <w:rsid w:val="00AA60D0"/>
    <w:rsid w:val="00AC2DF3"/>
    <w:rsid w:val="00AC315A"/>
    <w:rsid w:val="00AC490E"/>
    <w:rsid w:val="00AC65B4"/>
    <w:rsid w:val="00AD236D"/>
    <w:rsid w:val="00AD7221"/>
    <w:rsid w:val="00AE171C"/>
    <w:rsid w:val="00AE2DF4"/>
    <w:rsid w:val="00AE6503"/>
    <w:rsid w:val="00AF08CD"/>
    <w:rsid w:val="00AF37A2"/>
    <w:rsid w:val="00AF5CB4"/>
    <w:rsid w:val="00AF683B"/>
    <w:rsid w:val="00B0202E"/>
    <w:rsid w:val="00B022AB"/>
    <w:rsid w:val="00B05D90"/>
    <w:rsid w:val="00B0603F"/>
    <w:rsid w:val="00B0699E"/>
    <w:rsid w:val="00B142D5"/>
    <w:rsid w:val="00B151B7"/>
    <w:rsid w:val="00B17397"/>
    <w:rsid w:val="00B24266"/>
    <w:rsid w:val="00B251B7"/>
    <w:rsid w:val="00B30CEF"/>
    <w:rsid w:val="00B31E63"/>
    <w:rsid w:val="00B500CA"/>
    <w:rsid w:val="00B54217"/>
    <w:rsid w:val="00B5558C"/>
    <w:rsid w:val="00B62044"/>
    <w:rsid w:val="00B6331D"/>
    <w:rsid w:val="00B64766"/>
    <w:rsid w:val="00B7128C"/>
    <w:rsid w:val="00B72CEE"/>
    <w:rsid w:val="00B76AED"/>
    <w:rsid w:val="00B8164B"/>
    <w:rsid w:val="00B8295B"/>
    <w:rsid w:val="00B867D4"/>
    <w:rsid w:val="00B92514"/>
    <w:rsid w:val="00BA14AA"/>
    <w:rsid w:val="00BA33D8"/>
    <w:rsid w:val="00BA47C6"/>
    <w:rsid w:val="00BB02DD"/>
    <w:rsid w:val="00BB26E3"/>
    <w:rsid w:val="00BC633C"/>
    <w:rsid w:val="00BD067F"/>
    <w:rsid w:val="00BD0C43"/>
    <w:rsid w:val="00BD297D"/>
    <w:rsid w:val="00BD63EC"/>
    <w:rsid w:val="00BD76C6"/>
    <w:rsid w:val="00BE22F5"/>
    <w:rsid w:val="00BE63D2"/>
    <w:rsid w:val="00BF04E6"/>
    <w:rsid w:val="00BF0BE4"/>
    <w:rsid w:val="00BF1EBF"/>
    <w:rsid w:val="00BF2715"/>
    <w:rsid w:val="00BF6039"/>
    <w:rsid w:val="00C04259"/>
    <w:rsid w:val="00C04DA8"/>
    <w:rsid w:val="00C05CBA"/>
    <w:rsid w:val="00C07D1E"/>
    <w:rsid w:val="00C07F05"/>
    <w:rsid w:val="00C105A3"/>
    <w:rsid w:val="00C10BE1"/>
    <w:rsid w:val="00C11A3E"/>
    <w:rsid w:val="00C14A3A"/>
    <w:rsid w:val="00C16208"/>
    <w:rsid w:val="00C174E3"/>
    <w:rsid w:val="00C20CB2"/>
    <w:rsid w:val="00C229F6"/>
    <w:rsid w:val="00C23958"/>
    <w:rsid w:val="00C26F87"/>
    <w:rsid w:val="00C379FA"/>
    <w:rsid w:val="00C40754"/>
    <w:rsid w:val="00C42F56"/>
    <w:rsid w:val="00C4370C"/>
    <w:rsid w:val="00C46B26"/>
    <w:rsid w:val="00C619F0"/>
    <w:rsid w:val="00C646E5"/>
    <w:rsid w:val="00C651CF"/>
    <w:rsid w:val="00C657C0"/>
    <w:rsid w:val="00C65B20"/>
    <w:rsid w:val="00C75D00"/>
    <w:rsid w:val="00C82887"/>
    <w:rsid w:val="00C840F6"/>
    <w:rsid w:val="00C855AC"/>
    <w:rsid w:val="00C8598E"/>
    <w:rsid w:val="00C860F8"/>
    <w:rsid w:val="00C91264"/>
    <w:rsid w:val="00C913AF"/>
    <w:rsid w:val="00C91DBE"/>
    <w:rsid w:val="00C9234F"/>
    <w:rsid w:val="00C93A51"/>
    <w:rsid w:val="00C94851"/>
    <w:rsid w:val="00C95612"/>
    <w:rsid w:val="00C95F24"/>
    <w:rsid w:val="00C96C8B"/>
    <w:rsid w:val="00C96FB2"/>
    <w:rsid w:val="00C97850"/>
    <w:rsid w:val="00CA2773"/>
    <w:rsid w:val="00CB77B1"/>
    <w:rsid w:val="00CC0B8F"/>
    <w:rsid w:val="00CC26A1"/>
    <w:rsid w:val="00CC3EF2"/>
    <w:rsid w:val="00CC400F"/>
    <w:rsid w:val="00CC6BD2"/>
    <w:rsid w:val="00CD102D"/>
    <w:rsid w:val="00CD1E37"/>
    <w:rsid w:val="00CD26EA"/>
    <w:rsid w:val="00CD40EC"/>
    <w:rsid w:val="00CE18FD"/>
    <w:rsid w:val="00CE3781"/>
    <w:rsid w:val="00CF03E7"/>
    <w:rsid w:val="00CF2227"/>
    <w:rsid w:val="00CF4371"/>
    <w:rsid w:val="00CF4959"/>
    <w:rsid w:val="00CF50A6"/>
    <w:rsid w:val="00D1176D"/>
    <w:rsid w:val="00D12EB9"/>
    <w:rsid w:val="00D168B0"/>
    <w:rsid w:val="00D17FF1"/>
    <w:rsid w:val="00D26129"/>
    <w:rsid w:val="00D26D64"/>
    <w:rsid w:val="00D41B2B"/>
    <w:rsid w:val="00D41D34"/>
    <w:rsid w:val="00D45B09"/>
    <w:rsid w:val="00D5162C"/>
    <w:rsid w:val="00D54154"/>
    <w:rsid w:val="00D5438D"/>
    <w:rsid w:val="00D573AA"/>
    <w:rsid w:val="00D578FB"/>
    <w:rsid w:val="00D57E37"/>
    <w:rsid w:val="00D656E8"/>
    <w:rsid w:val="00D65F4A"/>
    <w:rsid w:val="00D73DC3"/>
    <w:rsid w:val="00D74E5F"/>
    <w:rsid w:val="00D8106F"/>
    <w:rsid w:val="00D8195C"/>
    <w:rsid w:val="00D8344A"/>
    <w:rsid w:val="00D873EA"/>
    <w:rsid w:val="00D87855"/>
    <w:rsid w:val="00D955A4"/>
    <w:rsid w:val="00DA0F1A"/>
    <w:rsid w:val="00DA23D4"/>
    <w:rsid w:val="00DA5945"/>
    <w:rsid w:val="00DB222A"/>
    <w:rsid w:val="00DB2C78"/>
    <w:rsid w:val="00DB3BFE"/>
    <w:rsid w:val="00DB531E"/>
    <w:rsid w:val="00DD1778"/>
    <w:rsid w:val="00DD206A"/>
    <w:rsid w:val="00DD3B07"/>
    <w:rsid w:val="00DD3F35"/>
    <w:rsid w:val="00DD4C41"/>
    <w:rsid w:val="00DD5DD0"/>
    <w:rsid w:val="00DE2A96"/>
    <w:rsid w:val="00DE41AC"/>
    <w:rsid w:val="00DE4E1F"/>
    <w:rsid w:val="00DE70E2"/>
    <w:rsid w:val="00DE7880"/>
    <w:rsid w:val="00DF0985"/>
    <w:rsid w:val="00DF13E3"/>
    <w:rsid w:val="00DF2491"/>
    <w:rsid w:val="00DF5AD5"/>
    <w:rsid w:val="00DF621A"/>
    <w:rsid w:val="00E0172B"/>
    <w:rsid w:val="00E04D33"/>
    <w:rsid w:val="00E04DD7"/>
    <w:rsid w:val="00E06B03"/>
    <w:rsid w:val="00E10EFC"/>
    <w:rsid w:val="00E125D3"/>
    <w:rsid w:val="00E13E7C"/>
    <w:rsid w:val="00E160F6"/>
    <w:rsid w:val="00E3278D"/>
    <w:rsid w:val="00E34694"/>
    <w:rsid w:val="00E350AF"/>
    <w:rsid w:val="00E37DEF"/>
    <w:rsid w:val="00E40226"/>
    <w:rsid w:val="00E43CB6"/>
    <w:rsid w:val="00E44C68"/>
    <w:rsid w:val="00E46889"/>
    <w:rsid w:val="00E472CA"/>
    <w:rsid w:val="00E51CD3"/>
    <w:rsid w:val="00E5609F"/>
    <w:rsid w:val="00E60A5C"/>
    <w:rsid w:val="00E62B31"/>
    <w:rsid w:val="00E63059"/>
    <w:rsid w:val="00E6305A"/>
    <w:rsid w:val="00E730B8"/>
    <w:rsid w:val="00E75912"/>
    <w:rsid w:val="00E773B3"/>
    <w:rsid w:val="00E80C52"/>
    <w:rsid w:val="00E81FEC"/>
    <w:rsid w:val="00E849EA"/>
    <w:rsid w:val="00E8695D"/>
    <w:rsid w:val="00E90627"/>
    <w:rsid w:val="00E96506"/>
    <w:rsid w:val="00EA042E"/>
    <w:rsid w:val="00EA06EC"/>
    <w:rsid w:val="00EA12FA"/>
    <w:rsid w:val="00EA3486"/>
    <w:rsid w:val="00EA776B"/>
    <w:rsid w:val="00EB37CE"/>
    <w:rsid w:val="00EB4F44"/>
    <w:rsid w:val="00EB5891"/>
    <w:rsid w:val="00EB5EF1"/>
    <w:rsid w:val="00EB6B4B"/>
    <w:rsid w:val="00EC2FF1"/>
    <w:rsid w:val="00ED3861"/>
    <w:rsid w:val="00ED441F"/>
    <w:rsid w:val="00ED696B"/>
    <w:rsid w:val="00ED723E"/>
    <w:rsid w:val="00EE1253"/>
    <w:rsid w:val="00EE1823"/>
    <w:rsid w:val="00EE1B3F"/>
    <w:rsid w:val="00EF0364"/>
    <w:rsid w:val="00EF1998"/>
    <w:rsid w:val="00EF1A86"/>
    <w:rsid w:val="00EF292B"/>
    <w:rsid w:val="00EF2AF3"/>
    <w:rsid w:val="00EF2E69"/>
    <w:rsid w:val="00F01C12"/>
    <w:rsid w:val="00F055F2"/>
    <w:rsid w:val="00F074A6"/>
    <w:rsid w:val="00F11328"/>
    <w:rsid w:val="00F11D12"/>
    <w:rsid w:val="00F13EBA"/>
    <w:rsid w:val="00F1415B"/>
    <w:rsid w:val="00F15DFF"/>
    <w:rsid w:val="00F16483"/>
    <w:rsid w:val="00F16F8B"/>
    <w:rsid w:val="00F21109"/>
    <w:rsid w:val="00F31B14"/>
    <w:rsid w:val="00F32935"/>
    <w:rsid w:val="00F329F6"/>
    <w:rsid w:val="00F40F9A"/>
    <w:rsid w:val="00F4223E"/>
    <w:rsid w:val="00F4357F"/>
    <w:rsid w:val="00F43FD9"/>
    <w:rsid w:val="00F4400B"/>
    <w:rsid w:val="00F500B1"/>
    <w:rsid w:val="00F509F2"/>
    <w:rsid w:val="00F5156F"/>
    <w:rsid w:val="00F515B7"/>
    <w:rsid w:val="00F62CFF"/>
    <w:rsid w:val="00F630BC"/>
    <w:rsid w:val="00F63CA7"/>
    <w:rsid w:val="00F64E3C"/>
    <w:rsid w:val="00F65580"/>
    <w:rsid w:val="00F655FF"/>
    <w:rsid w:val="00F65F4F"/>
    <w:rsid w:val="00F71834"/>
    <w:rsid w:val="00F7280D"/>
    <w:rsid w:val="00F746E5"/>
    <w:rsid w:val="00F7653B"/>
    <w:rsid w:val="00F80643"/>
    <w:rsid w:val="00F82FB7"/>
    <w:rsid w:val="00F843B2"/>
    <w:rsid w:val="00F90033"/>
    <w:rsid w:val="00F92B41"/>
    <w:rsid w:val="00F95D83"/>
    <w:rsid w:val="00FA03C3"/>
    <w:rsid w:val="00FA14AB"/>
    <w:rsid w:val="00FB1E0F"/>
    <w:rsid w:val="00FB310C"/>
    <w:rsid w:val="00FB47A3"/>
    <w:rsid w:val="00FB5CB9"/>
    <w:rsid w:val="00FC0D66"/>
    <w:rsid w:val="00FC1E90"/>
    <w:rsid w:val="00FC436C"/>
    <w:rsid w:val="00FD12F9"/>
    <w:rsid w:val="00FD3D57"/>
    <w:rsid w:val="00FD466B"/>
    <w:rsid w:val="00FD54DB"/>
    <w:rsid w:val="00FD56F7"/>
    <w:rsid w:val="00FE2A5D"/>
    <w:rsid w:val="00FE46F8"/>
    <w:rsid w:val="00FE5496"/>
    <w:rsid w:val="00FF4504"/>
    <w:rsid w:val="00FF6CD7"/>
    <w:rsid w:val="01287ECD"/>
    <w:rsid w:val="014B308F"/>
    <w:rsid w:val="016C2F3C"/>
    <w:rsid w:val="02250EFC"/>
    <w:rsid w:val="02FC31D1"/>
    <w:rsid w:val="03044AD2"/>
    <w:rsid w:val="03053FAB"/>
    <w:rsid w:val="044A1CD3"/>
    <w:rsid w:val="047F6411"/>
    <w:rsid w:val="060A47A8"/>
    <w:rsid w:val="0665076A"/>
    <w:rsid w:val="06B05D82"/>
    <w:rsid w:val="06B275D4"/>
    <w:rsid w:val="06B9259B"/>
    <w:rsid w:val="086C6AA6"/>
    <w:rsid w:val="08935DDC"/>
    <w:rsid w:val="08B86056"/>
    <w:rsid w:val="09A33421"/>
    <w:rsid w:val="09FD5367"/>
    <w:rsid w:val="0A794667"/>
    <w:rsid w:val="0C0C68EF"/>
    <w:rsid w:val="0CA44AAF"/>
    <w:rsid w:val="0D387C9B"/>
    <w:rsid w:val="0D7C5AB2"/>
    <w:rsid w:val="0DFD07CC"/>
    <w:rsid w:val="0E070BB1"/>
    <w:rsid w:val="0E7B2823"/>
    <w:rsid w:val="0EDB635E"/>
    <w:rsid w:val="0F844752"/>
    <w:rsid w:val="0FD3668F"/>
    <w:rsid w:val="100F506E"/>
    <w:rsid w:val="102239F2"/>
    <w:rsid w:val="102268E4"/>
    <w:rsid w:val="106645B9"/>
    <w:rsid w:val="11273835"/>
    <w:rsid w:val="11794A8A"/>
    <w:rsid w:val="120D7991"/>
    <w:rsid w:val="12726ED9"/>
    <w:rsid w:val="127405EC"/>
    <w:rsid w:val="12D857BC"/>
    <w:rsid w:val="14082BE5"/>
    <w:rsid w:val="14D64C58"/>
    <w:rsid w:val="15432FF0"/>
    <w:rsid w:val="157D6A6D"/>
    <w:rsid w:val="16231F27"/>
    <w:rsid w:val="16A76901"/>
    <w:rsid w:val="16EE3B58"/>
    <w:rsid w:val="170401B1"/>
    <w:rsid w:val="17076CA9"/>
    <w:rsid w:val="175A4F5C"/>
    <w:rsid w:val="17D05A70"/>
    <w:rsid w:val="18583707"/>
    <w:rsid w:val="18A23BE0"/>
    <w:rsid w:val="191B7132"/>
    <w:rsid w:val="199C38C7"/>
    <w:rsid w:val="1AEB1208"/>
    <w:rsid w:val="1AF215D6"/>
    <w:rsid w:val="1B3C4A90"/>
    <w:rsid w:val="1B74131E"/>
    <w:rsid w:val="1BAB259B"/>
    <w:rsid w:val="1C1C4E6A"/>
    <w:rsid w:val="1C4E0044"/>
    <w:rsid w:val="1D02176B"/>
    <w:rsid w:val="1D0B577E"/>
    <w:rsid w:val="1D1C22D8"/>
    <w:rsid w:val="1D2D1432"/>
    <w:rsid w:val="1E805C34"/>
    <w:rsid w:val="1EE71C56"/>
    <w:rsid w:val="210668C5"/>
    <w:rsid w:val="2180624F"/>
    <w:rsid w:val="21CB54CD"/>
    <w:rsid w:val="22A31EF1"/>
    <w:rsid w:val="234E595C"/>
    <w:rsid w:val="236B022A"/>
    <w:rsid w:val="251E15E9"/>
    <w:rsid w:val="255C0BE7"/>
    <w:rsid w:val="25D110CA"/>
    <w:rsid w:val="261070A5"/>
    <w:rsid w:val="270E3755"/>
    <w:rsid w:val="286C4012"/>
    <w:rsid w:val="28C9603D"/>
    <w:rsid w:val="28F23C50"/>
    <w:rsid w:val="291050EE"/>
    <w:rsid w:val="296070C1"/>
    <w:rsid w:val="29B41E53"/>
    <w:rsid w:val="2A22332C"/>
    <w:rsid w:val="2AEA1E25"/>
    <w:rsid w:val="2AF06551"/>
    <w:rsid w:val="2B463EF4"/>
    <w:rsid w:val="2CF14AAA"/>
    <w:rsid w:val="2CF317C3"/>
    <w:rsid w:val="2D1F0EC1"/>
    <w:rsid w:val="2DCD03A6"/>
    <w:rsid w:val="2E955A9D"/>
    <w:rsid w:val="2EC45ED2"/>
    <w:rsid w:val="2FEB381E"/>
    <w:rsid w:val="30E553A4"/>
    <w:rsid w:val="30F73DC1"/>
    <w:rsid w:val="31164EE4"/>
    <w:rsid w:val="31B91254"/>
    <w:rsid w:val="321C3976"/>
    <w:rsid w:val="327B48BC"/>
    <w:rsid w:val="33F22ACC"/>
    <w:rsid w:val="3508057A"/>
    <w:rsid w:val="35C940F9"/>
    <w:rsid w:val="35CB37E1"/>
    <w:rsid w:val="36A21453"/>
    <w:rsid w:val="37067454"/>
    <w:rsid w:val="37335959"/>
    <w:rsid w:val="39650DD8"/>
    <w:rsid w:val="397758F1"/>
    <w:rsid w:val="39A75CCC"/>
    <w:rsid w:val="39FF5771"/>
    <w:rsid w:val="3AA7192A"/>
    <w:rsid w:val="3AF04CFB"/>
    <w:rsid w:val="3B21725E"/>
    <w:rsid w:val="3B5A5844"/>
    <w:rsid w:val="3B605111"/>
    <w:rsid w:val="3B7E44F9"/>
    <w:rsid w:val="3B7F6BF4"/>
    <w:rsid w:val="3B8764B5"/>
    <w:rsid w:val="3BDA5FE2"/>
    <w:rsid w:val="3CC67AF1"/>
    <w:rsid w:val="3E8D1D9A"/>
    <w:rsid w:val="3EA31ADA"/>
    <w:rsid w:val="3F607CD9"/>
    <w:rsid w:val="3FA0003D"/>
    <w:rsid w:val="3FA32539"/>
    <w:rsid w:val="40F77D3F"/>
    <w:rsid w:val="41743907"/>
    <w:rsid w:val="41955641"/>
    <w:rsid w:val="41C76309"/>
    <w:rsid w:val="41DF489C"/>
    <w:rsid w:val="43ED38DE"/>
    <w:rsid w:val="441D16AC"/>
    <w:rsid w:val="445104BA"/>
    <w:rsid w:val="45F973BF"/>
    <w:rsid w:val="45FB67A9"/>
    <w:rsid w:val="45FE72BB"/>
    <w:rsid w:val="46054AED"/>
    <w:rsid w:val="47150EAC"/>
    <w:rsid w:val="47AC1C02"/>
    <w:rsid w:val="48E1714C"/>
    <w:rsid w:val="490B5F77"/>
    <w:rsid w:val="495A28A0"/>
    <w:rsid w:val="495C6E11"/>
    <w:rsid w:val="498A6BDA"/>
    <w:rsid w:val="49C425C9"/>
    <w:rsid w:val="4AEC7439"/>
    <w:rsid w:val="4B47593A"/>
    <w:rsid w:val="4D035851"/>
    <w:rsid w:val="4D410CA2"/>
    <w:rsid w:val="4D6441CF"/>
    <w:rsid w:val="4D8D060F"/>
    <w:rsid w:val="4DC54392"/>
    <w:rsid w:val="4F2F0A6D"/>
    <w:rsid w:val="4F440FC4"/>
    <w:rsid w:val="502F6F2A"/>
    <w:rsid w:val="50C04E46"/>
    <w:rsid w:val="514F460F"/>
    <w:rsid w:val="51513783"/>
    <w:rsid w:val="518B71CB"/>
    <w:rsid w:val="51F36403"/>
    <w:rsid w:val="524C7ACA"/>
    <w:rsid w:val="53856213"/>
    <w:rsid w:val="53A64CDA"/>
    <w:rsid w:val="53CC3390"/>
    <w:rsid w:val="548D4D3E"/>
    <w:rsid w:val="5492704A"/>
    <w:rsid w:val="558B4A7C"/>
    <w:rsid w:val="559823FB"/>
    <w:rsid w:val="56725CDF"/>
    <w:rsid w:val="56CA779C"/>
    <w:rsid w:val="56F95ED2"/>
    <w:rsid w:val="576D3A76"/>
    <w:rsid w:val="579D4B56"/>
    <w:rsid w:val="58D16E92"/>
    <w:rsid w:val="58FB0E8F"/>
    <w:rsid w:val="597D4C6F"/>
    <w:rsid w:val="59F029CC"/>
    <w:rsid w:val="5AA1078A"/>
    <w:rsid w:val="5AC7557B"/>
    <w:rsid w:val="5B2335F4"/>
    <w:rsid w:val="5B8C73EB"/>
    <w:rsid w:val="5B913063"/>
    <w:rsid w:val="5BC86507"/>
    <w:rsid w:val="5C440AC4"/>
    <w:rsid w:val="5D942FB9"/>
    <w:rsid w:val="5E3C5072"/>
    <w:rsid w:val="5EEE57C7"/>
    <w:rsid w:val="5F221E14"/>
    <w:rsid w:val="605B3923"/>
    <w:rsid w:val="608C1D25"/>
    <w:rsid w:val="610E05ED"/>
    <w:rsid w:val="61B97CCA"/>
    <w:rsid w:val="623C4F9B"/>
    <w:rsid w:val="62E077C0"/>
    <w:rsid w:val="630A561C"/>
    <w:rsid w:val="63175F68"/>
    <w:rsid w:val="631B17FB"/>
    <w:rsid w:val="63A220A6"/>
    <w:rsid w:val="63FE73EE"/>
    <w:rsid w:val="64031037"/>
    <w:rsid w:val="64383A1D"/>
    <w:rsid w:val="6457430E"/>
    <w:rsid w:val="64746C6E"/>
    <w:rsid w:val="648D5F82"/>
    <w:rsid w:val="65384140"/>
    <w:rsid w:val="65540E61"/>
    <w:rsid w:val="658713A2"/>
    <w:rsid w:val="66122291"/>
    <w:rsid w:val="666B4AA6"/>
    <w:rsid w:val="66954D96"/>
    <w:rsid w:val="66A01E2A"/>
    <w:rsid w:val="6707165A"/>
    <w:rsid w:val="69B81479"/>
    <w:rsid w:val="6A7A6D6E"/>
    <w:rsid w:val="6A877127"/>
    <w:rsid w:val="6AE40DC4"/>
    <w:rsid w:val="6B1378D9"/>
    <w:rsid w:val="6C403951"/>
    <w:rsid w:val="6C8639E2"/>
    <w:rsid w:val="6D737255"/>
    <w:rsid w:val="6D835C41"/>
    <w:rsid w:val="6DAE4A0B"/>
    <w:rsid w:val="6DD977C8"/>
    <w:rsid w:val="6E3A1DCA"/>
    <w:rsid w:val="6EE45602"/>
    <w:rsid w:val="6EF87DE5"/>
    <w:rsid w:val="6FC64D99"/>
    <w:rsid w:val="706B71F0"/>
    <w:rsid w:val="709674C6"/>
    <w:rsid w:val="712F47EA"/>
    <w:rsid w:val="714754F4"/>
    <w:rsid w:val="71560842"/>
    <w:rsid w:val="72AC6E77"/>
    <w:rsid w:val="72B903E5"/>
    <w:rsid w:val="72B91A24"/>
    <w:rsid w:val="74F104CB"/>
    <w:rsid w:val="752C0DE3"/>
    <w:rsid w:val="75790791"/>
    <w:rsid w:val="75BB01E2"/>
    <w:rsid w:val="76B31878"/>
    <w:rsid w:val="77FC2B75"/>
    <w:rsid w:val="78F148D9"/>
    <w:rsid w:val="78F536B2"/>
    <w:rsid w:val="79205699"/>
    <w:rsid w:val="7A21134D"/>
    <w:rsid w:val="7ADB5FE6"/>
    <w:rsid w:val="7B0827B4"/>
    <w:rsid w:val="7C0C2403"/>
    <w:rsid w:val="7C4D5F8D"/>
    <w:rsid w:val="7CCD2A27"/>
    <w:rsid w:val="7D7E2564"/>
    <w:rsid w:val="7DB36F46"/>
    <w:rsid w:val="7E331057"/>
    <w:rsid w:val="7E3F7C92"/>
    <w:rsid w:val="7EA81009"/>
    <w:rsid w:val="7F20639F"/>
    <w:rsid w:val="7F800765"/>
    <w:rsid w:val="7F933B62"/>
    <w:rsid w:val="7F9D4E73"/>
    <w:rsid w:val="7FC40F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4">
    <w:name w:val="heading 2"/>
    <w:basedOn w:val="1"/>
    <w:next w:val="1"/>
    <w:link w:val="32"/>
    <w:qFormat/>
    <w:uiPriority w:val="0"/>
    <w:pPr>
      <w:keepNext/>
      <w:keepLines/>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3"/>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34"/>
    <w:qFormat/>
    <w:uiPriority w:val="0"/>
    <w:pPr>
      <w:keepNext/>
      <w:keepLines/>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paragraph" w:styleId="7">
    <w:name w:val="heading 5"/>
    <w:basedOn w:val="1"/>
    <w:next w:val="1"/>
    <w:link w:val="35"/>
    <w:qFormat/>
    <w:uiPriority w:val="0"/>
    <w:pPr>
      <w:keepNext/>
      <w:keepLines/>
      <w:adjustRightInd w:val="0"/>
      <w:spacing w:before="280" w:after="290" w:line="376" w:lineRule="atLeast"/>
      <w:jc w:val="left"/>
      <w:textAlignment w:val="baseline"/>
      <w:outlineLvl w:val="4"/>
    </w:pPr>
    <w:rPr>
      <w:rFonts w:ascii="Times New Roman" w:hAnsi="Times New Roman" w:eastAsia="宋体" w:cs="Times New Roman"/>
      <w:b/>
      <w:bCs/>
      <w:kern w:val="0"/>
      <w:sz w:val="28"/>
      <w:szCs w:val="28"/>
    </w:rPr>
  </w:style>
  <w:style w:type="paragraph" w:styleId="8">
    <w:name w:val="heading 6"/>
    <w:basedOn w:val="1"/>
    <w:next w:val="1"/>
    <w:link w:val="36"/>
    <w:qFormat/>
    <w:uiPriority w:val="0"/>
    <w:pPr>
      <w:keepNext/>
      <w:keepLines/>
      <w:adjustRightInd w:val="0"/>
      <w:spacing w:before="240" w:after="64" w:line="320" w:lineRule="atLeast"/>
      <w:jc w:val="left"/>
      <w:textAlignment w:val="baseline"/>
      <w:outlineLvl w:val="5"/>
    </w:pPr>
    <w:rPr>
      <w:rFonts w:ascii="Arial" w:hAnsi="Arial" w:eastAsia="黑体" w:cs="Times New Roman"/>
      <w:b/>
      <w:bCs/>
      <w:kern w:val="0"/>
      <w:sz w:val="24"/>
      <w:szCs w:val="24"/>
    </w:rPr>
  </w:style>
  <w:style w:type="paragraph" w:styleId="9">
    <w:name w:val="heading 7"/>
    <w:basedOn w:val="1"/>
    <w:next w:val="1"/>
    <w:link w:val="37"/>
    <w:qFormat/>
    <w:uiPriority w:val="0"/>
    <w:pPr>
      <w:keepNext/>
      <w:keepLines/>
      <w:adjustRightInd w:val="0"/>
      <w:spacing w:before="240" w:after="64" w:line="320" w:lineRule="atLeast"/>
      <w:jc w:val="left"/>
      <w:textAlignment w:val="baseline"/>
      <w:outlineLvl w:val="6"/>
    </w:pPr>
    <w:rPr>
      <w:rFonts w:ascii="Times New Roman" w:hAnsi="Times New Roman" w:eastAsia="宋体" w:cs="Times New Roman"/>
      <w:b/>
      <w:bCs/>
      <w:kern w:val="0"/>
      <w:sz w:val="24"/>
      <w:szCs w:val="24"/>
    </w:rPr>
  </w:style>
  <w:style w:type="paragraph" w:styleId="10">
    <w:name w:val="heading 8"/>
    <w:basedOn w:val="1"/>
    <w:next w:val="1"/>
    <w:link w:val="38"/>
    <w:qFormat/>
    <w:uiPriority w:val="0"/>
    <w:pPr>
      <w:keepNext/>
      <w:keepLines/>
      <w:adjustRightInd w:val="0"/>
      <w:spacing w:before="240" w:after="64" w:line="320" w:lineRule="atLeast"/>
      <w:jc w:val="left"/>
      <w:textAlignment w:val="baseline"/>
      <w:outlineLvl w:val="7"/>
    </w:pPr>
    <w:rPr>
      <w:rFonts w:ascii="Arial" w:hAnsi="Arial" w:eastAsia="黑体" w:cs="Times New Roman"/>
      <w:kern w:val="0"/>
      <w:sz w:val="24"/>
      <w:szCs w:val="24"/>
    </w:rPr>
  </w:style>
  <w:style w:type="paragraph" w:styleId="11">
    <w:name w:val="heading 9"/>
    <w:basedOn w:val="1"/>
    <w:next w:val="1"/>
    <w:link w:val="39"/>
    <w:qFormat/>
    <w:uiPriority w:val="0"/>
    <w:pPr>
      <w:keepNext/>
      <w:keepLines/>
      <w:adjustRightInd w:val="0"/>
      <w:spacing w:before="240" w:after="64" w:line="320" w:lineRule="atLeast"/>
      <w:jc w:val="left"/>
      <w:textAlignment w:val="baseline"/>
      <w:outlineLvl w:val="8"/>
    </w:pPr>
    <w:rPr>
      <w:rFonts w:ascii="Arial" w:hAnsi="Arial" w:eastAsia="黑体" w:cs="Times New Roman"/>
      <w:kern w:val="0"/>
      <w:szCs w:val="21"/>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styleId="12">
    <w:name w:val="annotation text"/>
    <w:basedOn w:val="1"/>
    <w:link w:val="46"/>
    <w:semiHidden/>
    <w:qFormat/>
    <w:uiPriority w:val="0"/>
    <w:pPr>
      <w:jc w:val="left"/>
    </w:pPr>
    <w:rPr>
      <w:rFonts w:ascii="Times New Roman" w:hAnsi="Times New Roman"/>
      <w:szCs w:val="24"/>
    </w:rPr>
  </w:style>
  <w:style w:type="paragraph" w:styleId="13">
    <w:name w:val="Body Text"/>
    <w:basedOn w:val="1"/>
    <w:link w:val="51"/>
    <w:qFormat/>
    <w:uiPriority w:val="1"/>
    <w:pPr>
      <w:autoSpaceDE w:val="0"/>
      <w:autoSpaceDN w:val="0"/>
      <w:jc w:val="left"/>
    </w:pPr>
    <w:rPr>
      <w:rFonts w:ascii="宋体" w:hAnsi="宋体" w:eastAsia="宋体" w:cs="宋体"/>
      <w:kern w:val="0"/>
      <w:sz w:val="28"/>
      <w:szCs w:val="28"/>
      <w:lang w:val="zh-CN" w:bidi="zh-CN"/>
    </w:rPr>
  </w:style>
  <w:style w:type="paragraph" w:styleId="14">
    <w:name w:val="Body Text Indent"/>
    <w:basedOn w:val="1"/>
    <w:unhideWhenUsed/>
    <w:qFormat/>
    <w:uiPriority w:val="0"/>
    <w:pPr>
      <w:ind w:left="27" w:hanging="27"/>
      <w:jc w:val="left"/>
    </w:pPr>
    <w:rPr>
      <w:szCs w:val="20"/>
    </w:rPr>
  </w:style>
  <w:style w:type="paragraph" w:styleId="15">
    <w:name w:val="Body Text Indent 2"/>
    <w:basedOn w:val="1"/>
    <w:qFormat/>
    <w:uiPriority w:val="0"/>
    <w:pPr>
      <w:spacing w:line="480" w:lineRule="auto"/>
      <w:ind w:left="420" w:leftChars="200"/>
    </w:pPr>
  </w:style>
  <w:style w:type="paragraph" w:styleId="16">
    <w:name w:val="Balloon Text"/>
    <w:basedOn w:val="1"/>
    <w:link w:val="42"/>
    <w:semiHidden/>
    <w:unhideWhenUsed/>
    <w:qFormat/>
    <w:uiPriority w:val="99"/>
    <w:rPr>
      <w:sz w:val="18"/>
      <w:szCs w:val="18"/>
    </w:rPr>
  </w:style>
  <w:style w:type="paragraph" w:styleId="17">
    <w:name w:val="footer"/>
    <w:basedOn w:val="1"/>
    <w:link w:val="41"/>
    <w:unhideWhenUsed/>
    <w:qFormat/>
    <w:uiPriority w:val="99"/>
    <w:pPr>
      <w:tabs>
        <w:tab w:val="center" w:pos="4153"/>
        <w:tab w:val="right" w:pos="8306"/>
      </w:tabs>
      <w:snapToGrid w:val="0"/>
      <w:jc w:val="left"/>
    </w:pPr>
    <w:rPr>
      <w:sz w:val="18"/>
      <w:szCs w:val="18"/>
    </w:rPr>
  </w:style>
  <w:style w:type="paragraph" w:styleId="18">
    <w:name w:val="header"/>
    <w:basedOn w:val="1"/>
    <w:link w:val="40"/>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semiHidden/>
    <w:unhideWhenUsed/>
    <w:qFormat/>
    <w:uiPriority w:val="39"/>
    <w:rPr>
      <w:rFonts w:ascii="Times New Roman" w:hAnsi="Times New Roman" w:eastAsia="宋体" w:cs="Times New Roman"/>
      <w:szCs w:val="24"/>
    </w:rPr>
  </w:style>
  <w:style w:type="paragraph" w:styleId="20">
    <w:name w:val="toc 2"/>
    <w:basedOn w:val="1"/>
    <w:next w:val="1"/>
    <w:qFormat/>
    <w:uiPriority w:val="39"/>
    <w:pPr>
      <w:ind w:left="420" w:leftChars="200"/>
    </w:pPr>
  </w:style>
  <w:style w:type="paragraph" w:styleId="21">
    <w:name w:val="Normal (Web)"/>
    <w:basedOn w:val="1"/>
    <w:unhideWhenUsed/>
    <w:qFormat/>
    <w:uiPriority w:val="99"/>
    <w:pPr>
      <w:ind w:firstLine="420" w:firstLineChars="200"/>
    </w:pPr>
    <w:rPr>
      <w:rFonts w:ascii="宋体" w:hAnsi="宋体" w:eastAsia="宋体" w:cs="Times New Roman"/>
      <w:sz w:val="24"/>
      <w:szCs w:val="24"/>
      <w:lang w:val="zh-CN"/>
    </w:rPr>
  </w:style>
  <w:style w:type="paragraph" w:styleId="22">
    <w:name w:val="index 1"/>
    <w:basedOn w:val="1"/>
    <w:next w:val="1"/>
    <w:semiHidden/>
    <w:unhideWhenUsed/>
    <w:qFormat/>
    <w:uiPriority w:val="0"/>
    <w:rPr>
      <w:rFonts w:ascii="Times New Roman" w:hAnsi="Times New Roman" w:eastAsia="宋体" w:cs="Times New Roman"/>
      <w:szCs w:val="20"/>
    </w:rPr>
  </w:style>
  <w:style w:type="paragraph" w:styleId="23">
    <w:name w:val="Title"/>
    <w:basedOn w:val="1"/>
    <w:link w:val="57"/>
    <w:qFormat/>
    <w:uiPriority w:val="0"/>
    <w:pPr>
      <w:spacing w:before="240" w:after="60"/>
      <w:jc w:val="center"/>
      <w:outlineLvl w:val="0"/>
    </w:pPr>
    <w:rPr>
      <w:rFonts w:ascii="Arial" w:hAnsi="Arial" w:eastAsia="宋体" w:cs="Arial"/>
      <w:b/>
      <w:bCs/>
      <w:sz w:val="32"/>
      <w:szCs w:val="32"/>
    </w:rPr>
  </w:style>
  <w:style w:type="paragraph" w:styleId="24">
    <w:name w:val="annotation subject"/>
    <w:basedOn w:val="12"/>
    <w:next w:val="12"/>
    <w:link w:val="58"/>
    <w:semiHidden/>
    <w:unhideWhenUsed/>
    <w:qFormat/>
    <w:uiPriority w:val="99"/>
    <w:rPr>
      <w:rFonts w:asciiTheme="minorHAnsi" w:hAnsiTheme="minorHAnsi"/>
      <w:b/>
      <w:bCs/>
      <w:szCs w:val="22"/>
    </w:rPr>
  </w:style>
  <w:style w:type="table" w:styleId="26">
    <w:name w:val="Table Grid"/>
    <w:basedOn w:val="25"/>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page number"/>
    <w:qFormat/>
    <w:uiPriority w:val="0"/>
  </w:style>
  <w:style w:type="character" w:styleId="29">
    <w:name w:val="Hyperlink"/>
    <w:qFormat/>
    <w:uiPriority w:val="99"/>
    <w:rPr>
      <w:color w:val="0000FF"/>
      <w:u w:val="single"/>
    </w:rPr>
  </w:style>
  <w:style w:type="character" w:styleId="30">
    <w:name w:val="annotation reference"/>
    <w:basedOn w:val="27"/>
    <w:semiHidden/>
    <w:unhideWhenUsed/>
    <w:qFormat/>
    <w:uiPriority w:val="99"/>
    <w:rPr>
      <w:sz w:val="21"/>
      <w:szCs w:val="21"/>
    </w:rPr>
  </w:style>
  <w:style w:type="character" w:customStyle="1" w:styleId="31">
    <w:name w:val="标题 1 字符"/>
    <w:basedOn w:val="27"/>
    <w:link w:val="3"/>
    <w:qFormat/>
    <w:uiPriority w:val="0"/>
    <w:rPr>
      <w:rFonts w:ascii="宋体"/>
      <w:b/>
      <w:kern w:val="44"/>
      <w:sz w:val="32"/>
      <w:szCs w:val="20"/>
    </w:rPr>
  </w:style>
  <w:style w:type="character" w:customStyle="1" w:styleId="32">
    <w:name w:val="标题 2 字符"/>
    <w:basedOn w:val="27"/>
    <w:link w:val="4"/>
    <w:qFormat/>
    <w:uiPriority w:val="9"/>
    <w:rPr>
      <w:rFonts w:ascii="Arial" w:hAnsi="Arial" w:eastAsia="黑体" w:cs="Times New Roman"/>
      <w:b/>
      <w:bCs/>
      <w:kern w:val="0"/>
      <w:sz w:val="32"/>
      <w:szCs w:val="32"/>
    </w:rPr>
  </w:style>
  <w:style w:type="character" w:customStyle="1" w:styleId="33">
    <w:name w:val="标题 3 字符"/>
    <w:basedOn w:val="27"/>
    <w:link w:val="5"/>
    <w:semiHidden/>
    <w:qFormat/>
    <w:uiPriority w:val="9"/>
    <w:rPr>
      <w:b/>
      <w:bCs/>
      <w:sz w:val="32"/>
      <w:szCs w:val="32"/>
    </w:rPr>
  </w:style>
  <w:style w:type="character" w:customStyle="1" w:styleId="34">
    <w:name w:val="标题 4 字符"/>
    <w:basedOn w:val="27"/>
    <w:link w:val="6"/>
    <w:qFormat/>
    <w:uiPriority w:val="0"/>
    <w:rPr>
      <w:rFonts w:ascii="Arial" w:hAnsi="Arial" w:eastAsia="黑体" w:cs="Times New Roman"/>
      <w:b/>
      <w:bCs/>
      <w:kern w:val="0"/>
      <w:sz w:val="28"/>
      <w:szCs w:val="28"/>
    </w:rPr>
  </w:style>
  <w:style w:type="character" w:customStyle="1" w:styleId="35">
    <w:name w:val="标题 5 字符"/>
    <w:basedOn w:val="27"/>
    <w:link w:val="7"/>
    <w:qFormat/>
    <w:uiPriority w:val="0"/>
    <w:rPr>
      <w:rFonts w:ascii="Times New Roman" w:hAnsi="Times New Roman" w:eastAsia="宋体" w:cs="Times New Roman"/>
      <w:b/>
      <w:bCs/>
      <w:kern w:val="0"/>
      <w:sz w:val="28"/>
      <w:szCs w:val="28"/>
    </w:rPr>
  </w:style>
  <w:style w:type="character" w:customStyle="1" w:styleId="36">
    <w:name w:val="标题 6 字符"/>
    <w:basedOn w:val="27"/>
    <w:link w:val="8"/>
    <w:qFormat/>
    <w:uiPriority w:val="0"/>
    <w:rPr>
      <w:rFonts w:ascii="Arial" w:hAnsi="Arial" w:eastAsia="黑体" w:cs="Times New Roman"/>
      <w:b/>
      <w:bCs/>
      <w:kern w:val="0"/>
      <w:sz w:val="24"/>
      <w:szCs w:val="24"/>
    </w:rPr>
  </w:style>
  <w:style w:type="character" w:customStyle="1" w:styleId="37">
    <w:name w:val="标题 7 字符"/>
    <w:basedOn w:val="27"/>
    <w:link w:val="9"/>
    <w:qFormat/>
    <w:uiPriority w:val="0"/>
    <w:rPr>
      <w:rFonts w:ascii="Times New Roman" w:hAnsi="Times New Roman" w:eastAsia="宋体" w:cs="Times New Roman"/>
      <w:b/>
      <w:bCs/>
      <w:kern w:val="0"/>
      <w:sz w:val="24"/>
      <w:szCs w:val="24"/>
    </w:rPr>
  </w:style>
  <w:style w:type="character" w:customStyle="1" w:styleId="38">
    <w:name w:val="标题 8 字符"/>
    <w:basedOn w:val="27"/>
    <w:link w:val="10"/>
    <w:qFormat/>
    <w:uiPriority w:val="0"/>
    <w:rPr>
      <w:rFonts w:ascii="Arial" w:hAnsi="Arial" w:eastAsia="黑体" w:cs="Times New Roman"/>
      <w:kern w:val="0"/>
      <w:sz w:val="24"/>
      <w:szCs w:val="24"/>
    </w:rPr>
  </w:style>
  <w:style w:type="character" w:customStyle="1" w:styleId="39">
    <w:name w:val="标题 9 字符"/>
    <w:basedOn w:val="27"/>
    <w:link w:val="11"/>
    <w:qFormat/>
    <w:uiPriority w:val="0"/>
    <w:rPr>
      <w:rFonts w:ascii="Arial" w:hAnsi="Arial" w:eastAsia="黑体" w:cs="Times New Roman"/>
      <w:kern w:val="0"/>
      <w:szCs w:val="21"/>
    </w:rPr>
  </w:style>
  <w:style w:type="character" w:customStyle="1" w:styleId="40">
    <w:name w:val="页眉 字符"/>
    <w:basedOn w:val="27"/>
    <w:link w:val="18"/>
    <w:qFormat/>
    <w:uiPriority w:val="99"/>
    <w:rPr>
      <w:sz w:val="18"/>
      <w:szCs w:val="18"/>
    </w:rPr>
  </w:style>
  <w:style w:type="character" w:customStyle="1" w:styleId="41">
    <w:name w:val="页脚 字符"/>
    <w:basedOn w:val="27"/>
    <w:link w:val="17"/>
    <w:qFormat/>
    <w:uiPriority w:val="99"/>
    <w:rPr>
      <w:sz w:val="18"/>
      <w:szCs w:val="18"/>
    </w:rPr>
  </w:style>
  <w:style w:type="character" w:customStyle="1" w:styleId="42">
    <w:name w:val="批注框文本 字符"/>
    <w:basedOn w:val="27"/>
    <w:link w:val="16"/>
    <w:semiHidden/>
    <w:qFormat/>
    <w:uiPriority w:val="99"/>
    <w:rPr>
      <w:sz w:val="18"/>
      <w:szCs w:val="18"/>
    </w:rPr>
  </w:style>
  <w:style w:type="paragraph" w:styleId="43">
    <w:name w:val="List Paragraph"/>
    <w:basedOn w:val="1"/>
    <w:link w:val="60"/>
    <w:qFormat/>
    <w:uiPriority w:val="34"/>
    <w:pPr>
      <w:ind w:firstLine="420" w:firstLineChars="200"/>
    </w:pPr>
  </w:style>
  <w:style w:type="paragraph" w:customStyle="1" w:styleId="44">
    <w:name w:val="列出段落3"/>
    <w:basedOn w:val="1"/>
    <w:qFormat/>
    <w:uiPriority w:val="99"/>
    <w:pPr>
      <w:ind w:firstLine="420" w:firstLineChars="200"/>
    </w:pPr>
    <w:rPr>
      <w:rFonts w:ascii="Calibri" w:hAnsi="Calibri" w:eastAsia="宋体" w:cs="Times New Roman"/>
    </w:rPr>
  </w:style>
  <w:style w:type="paragraph" w:customStyle="1" w:styleId="45">
    <w:name w:val="列出段落1"/>
    <w:basedOn w:val="1"/>
    <w:qFormat/>
    <w:uiPriority w:val="34"/>
    <w:pPr>
      <w:spacing w:line="360" w:lineRule="auto"/>
      <w:ind w:firstLine="420" w:firstLineChars="200"/>
    </w:pPr>
    <w:rPr>
      <w:rFonts w:ascii="Calibri" w:hAnsi="Calibri" w:eastAsia="宋体" w:cs="Times New Roman"/>
      <w:sz w:val="24"/>
    </w:rPr>
  </w:style>
  <w:style w:type="character" w:customStyle="1" w:styleId="46">
    <w:name w:val="批注文字 字符"/>
    <w:link w:val="12"/>
    <w:semiHidden/>
    <w:qFormat/>
    <w:uiPriority w:val="0"/>
    <w:rPr>
      <w:rFonts w:ascii="Times New Roman" w:hAnsi="Times New Roman"/>
      <w:szCs w:val="24"/>
    </w:rPr>
  </w:style>
  <w:style w:type="character" w:customStyle="1" w:styleId="47">
    <w:name w:val="批注文字 字符1"/>
    <w:basedOn w:val="27"/>
    <w:semiHidden/>
    <w:qFormat/>
    <w:uiPriority w:val="99"/>
  </w:style>
  <w:style w:type="paragraph" w:customStyle="1" w:styleId="48">
    <w:name w:val="样式 标题 3h3H3sect1.2.3 + 五号 段前: 6 磅 段后: 6 磅 行距: 单倍行距"/>
    <w:basedOn w:val="5"/>
    <w:qFormat/>
    <w:uiPriority w:val="0"/>
    <w:pPr>
      <w:adjustRightInd w:val="0"/>
      <w:spacing w:before="120" w:after="120" w:line="240" w:lineRule="auto"/>
      <w:jc w:val="left"/>
      <w:textAlignment w:val="baseline"/>
    </w:pPr>
    <w:rPr>
      <w:rFonts w:ascii="Times New Roman" w:hAnsi="Times New Roman" w:eastAsia="宋体" w:cs="黑体"/>
      <w:kern w:val="0"/>
      <w:sz w:val="21"/>
      <w:szCs w:val="20"/>
    </w:rPr>
  </w:style>
  <w:style w:type="paragraph" w:customStyle="1" w:styleId="49">
    <w:name w:val="样式 标题 2 + 宋体 五号 行距: 单倍行距"/>
    <w:basedOn w:val="4"/>
    <w:qFormat/>
    <w:uiPriority w:val="0"/>
    <w:pPr>
      <w:spacing w:line="240" w:lineRule="auto"/>
    </w:pPr>
    <w:rPr>
      <w:rFonts w:ascii="宋体" w:hAnsi="宋体" w:eastAsia="宋体" w:cs="黑体"/>
      <w:sz w:val="21"/>
      <w:szCs w:val="20"/>
    </w:rPr>
  </w:style>
  <w:style w:type="table" w:customStyle="1" w:styleId="50">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character" w:customStyle="1" w:styleId="51">
    <w:name w:val="正文文本 字符"/>
    <w:basedOn w:val="27"/>
    <w:link w:val="13"/>
    <w:qFormat/>
    <w:uiPriority w:val="1"/>
    <w:rPr>
      <w:rFonts w:ascii="宋体" w:hAnsi="宋体" w:eastAsia="宋体" w:cs="宋体"/>
      <w:kern w:val="0"/>
      <w:sz w:val="28"/>
      <w:szCs w:val="28"/>
      <w:lang w:val="zh-CN" w:bidi="zh-CN"/>
    </w:rPr>
  </w:style>
  <w:style w:type="paragraph" w:customStyle="1" w:styleId="52">
    <w:name w:val="Table Paragraph"/>
    <w:basedOn w:val="1"/>
    <w:qFormat/>
    <w:uiPriority w:val="1"/>
    <w:pPr>
      <w:autoSpaceDE w:val="0"/>
      <w:autoSpaceDN w:val="0"/>
      <w:spacing w:before="150"/>
      <w:ind w:left="108"/>
      <w:jc w:val="left"/>
    </w:pPr>
    <w:rPr>
      <w:rFonts w:ascii="仿宋" w:hAnsi="仿宋" w:eastAsia="仿宋" w:cs="仿宋"/>
      <w:kern w:val="0"/>
      <w:sz w:val="22"/>
      <w:lang w:val="zh-CN" w:bidi="zh-CN"/>
    </w:rPr>
  </w:style>
  <w:style w:type="paragraph" w:customStyle="1" w:styleId="53">
    <w:name w:val="_Style 41"/>
    <w:basedOn w:val="1"/>
    <w:next w:val="1"/>
    <w:unhideWhenUsed/>
    <w:qFormat/>
    <w:uiPriority w:val="39"/>
    <w:rPr>
      <w:rFonts w:ascii="宋体" w:hAnsi="宋体" w:eastAsia="宋体" w:cs="宋体"/>
      <w:sz w:val="24"/>
      <w:szCs w:val="24"/>
    </w:rPr>
  </w:style>
  <w:style w:type="paragraph" w:customStyle="1" w:styleId="54">
    <w:name w:val="列出段落11"/>
    <w:basedOn w:val="1"/>
    <w:qFormat/>
    <w:uiPriority w:val="99"/>
    <w:pPr>
      <w:ind w:firstLine="420" w:firstLineChars="200"/>
    </w:pPr>
    <w:rPr>
      <w:rFonts w:ascii="宋体" w:hAnsi="宋体" w:eastAsia="宋体" w:cs="宋体"/>
      <w:sz w:val="24"/>
      <w:szCs w:val="24"/>
    </w:rPr>
  </w:style>
  <w:style w:type="character" w:customStyle="1" w:styleId="55">
    <w:name w:val="页脚 Char"/>
    <w:qFormat/>
    <w:uiPriority w:val="99"/>
    <w:rPr>
      <w:sz w:val="18"/>
      <w:szCs w:val="18"/>
    </w:rPr>
  </w:style>
  <w:style w:type="paragraph" w:customStyle="1" w:styleId="56">
    <w:name w:val="样式2"/>
    <w:basedOn w:val="1"/>
    <w:qFormat/>
    <w:uiPriority w:val="99"/>
    <w:pPr>
      <w:spacing w:line="300" w:lineRule="auto"/>
      <w:jc w:val="center"/>
      <w:outlineLvl w:val="0"/>
    </w:pPr>
    <w:rPr>
      <w:rFonts w:ascii="宋体" w:hAnsi="宋体" w:eastAsia="宋体" w:cs="宋体"/>
      <w:b/>
      <w:bCs/>
      <w:sz w:val="24"/>
      <w:szCs w:val="24"/>
    </w:rPr>
  </w:style>
  <w:style w:type="character" w:customStyle="1" w:styleId="57">
    <w:name w:val="标题 字符"/>
    <w:basedOn w:val="27"/>
    <w:link w:val="23"/>
    <w:qFormat/>
    <w:uiPriority w:val="0"/>
    <w:rPr>
      <w:rFonts w:ascii="Arial" w:hAnsi="Arial" w:eastAsia="宋体" w:cs="Arial"/>
      <w:b/>
      <w:bCs/>
      <w:sz w:val="32"/>
      <w:szCs w:val="32"/>
    </w:rPr>
  </w:style>
  <w:style w:type="character" w:customStyle="1" w:styleId="58">
    <w:name w:val="批注主题 字符"/>
    <w:basedOn w:val="46"/>
    <w:link w:val="24"/>
    <w:semiHidden/>
    <w:qFormat/>
    <w:uiPriority w:val="99"/>
    <w:rPr>
      <w:rFonts w:ascii="Times New Roman" w:hAnsi="Times New Roman"/>
      <w:b/>
      <w:bCs/>
      <w:szCs w:val="24"/>
    </w:rPr>
  </w:style>
  <w:style w:type="paragraph" w:customStyle="1" w:styleId="59">
    <w:name w:val="样式29"/>
    <w:basedOn w:val="1"/>
    <w:qFormat/>
    <w:uiPriority w:val="99"/>
    <w:pPr>
      <w:widowControl/>
      <w:spacing w:line="440" w:lineRule="exact"/>
      <w:ind w:firstLine="200" w:firstLineChars="200"/>
      <w:jc w:val="left"/>
    </w:pPr>
    <w:rPr>
      <w:rFonts w:eastAsia="楷体_GB2312"/>
      <w:spacing w:val="6"/>
      <w:sz w:val="24"/>
    </w:rPr>
  </w:style>
  <w:style w:type="character" w:customStyle="1" w:styleId="60">
    <w:name w:val="列表段落 字符"/>
    <w:link w:val="43"/>
    <w:qFormat/>
    <w:locked/>
    <w:uiPriority w:val="34"/>
  </w:style>
  <w:style w:type="paragraph" w:customStyle="1" w:styleId="61">
    <w:name w:val="列出段落4"/>
    <w:basedOn w:val="1"/>
    <w:qFormat/>
    <w:uiPriority w:val="99"/>
    <w:pPr>
      <w:ind w:firstLine="420" w:firstLineChars="200"/>
    </w:pPr>
    <w:rPr>
      <w:rFonts w:ascii="Times New Roman" w:hAnsi="Times New Roman" w:eastAsia="宋体" w:cs="Times New Roman"/>
      <w:szCs w:val="24"/>
    </w:rPr>
  </w:style>
  <w:style w:type="paragraph" w:customStyle="1" w:styleId="62">
    <w:name w:val="样式1"/>
    <w:basedOn w:val="3"/>
    <w:qFormat/>
    <w:uiPriority w:val="0"/>
    <w:pPr>
      <w:spacing w:before="340" w:after="330" w:line="340" w:lineRule="exact"/>
      <w:ind w:right="-20"/>
    </w:pPr>
    <w:rPr>
      <w:rFonts w:hAnsi="宋体" w:eastAsia="仿宋_GB2312" w:cs="Times New Roman"/>
      <w:bCs/>
      <w:kern w:val="0"/>
      <w:szCs w:val="32"/>
    </w:rPr>
  </w:style>
  <w:style w:type="character" w:customStyle="1" w:styleId="63">
    <w:name w:val="fontstyle01"/>
    <w:basedOn w:val="27"/>
    <w:qFormat/>
    <w:uiPriority w:val="0"/>
    <w:rPr>
      <w:rFonts w:hint="default" w:ascii="TimesNewRomanPSMT" w:hAnsi="TimesNewRomanPSMT"/>
      <w:color w:val="000000"/>
      <w:sz w:val="24"/>
      <w:szCs w:val="24"/>
    </w:rPr>
  </w:style>
  <w:style w:type="character" w:customStyle="1" w:styleId="64">
    <w:name w:val="fontstyle11"/>
    <w:basedOn w:val="27"/>
    <w:qFormat/>
    <w:uiPriority w:val="0"/>
    <w:rPr>
      <w:rFonts w:hint="eastAsia" w:ascii="宋体" w:hAnsi="宋体" w:eastAsia="宋体"/>
      <w:color w:val="000000"/>
      <w:sz w:val="24"/>
      <w:szCs w:val="24"/>
    </w:rPr>
  </w:style>
  <w:style w:type="character" w:customStyle="1" w:styleId="65">
    <w:name w:val="font31"/>
    <w:basedOn w:val="27"/>
    <w:qFormat/>
    <w:uiPriority w:val="0"/>
    <w:rPr>
      <w:rFonts w:hint="eastAsia" w:ascii="宋体" w:hAnsi="宋体" w:eastAsia="宋体" w:cs="宋体"/>
      <w:color w:val="000000"/>
      <w:sz w:val="18"/>
      <w:szCs w:val="18"/>
      <w:u w:val="none"/>
    </w:rPr>
  </w:style>
  <w:style w:type="character" w:customStyle="1" w:styleId="66">
    <w:name w:val="font21"/>
    <w:basedOn w:val="27"/>
    <w:qFormat/>
    <w:uiPriority w:val="0"/>
    <w:rPr>
      <w:rFonts w:hint="eastAsia" w:ascii="宋体" w:hAnsi="宋体" w:eastAsia="宋体" w:cs="宋体"/>
      <w:color w:val="000000"/>
      <w:sz w:val="22"/>
      <w:szCs w:val="22"/>
      <w:u w:val="none"/>
    </w:rPr>
  </w:style>
  <w:style w:type="character" w:customStyle="1" w:styleId="67">
    <w:name w:val="不明显参考1"/>
    <w:qFormat/>
    <w:uiPriority w:val="31"/>
    <w:rPr>
      <w:smallCaps/>
      <w:color w:val="C0504D"/>
      <w:u w:val="single"/>
    </w:rPr>
  </w:style>
  <w:style w:type="paragraph" w:customStyle="1" w:styleId="68">
    <w:name w:val="List Paragraph1"/>
    <w:basedOn w:val="1"/>
    <w:qFormat/>
    <w:uiPriority w:val="99"/>
    <w:pPr>
      <w:ind w:firstLine="420" w:firstLineChars="200"/>
    </w:pPr>
    <w:rPr>
      <w:rFonts w:ascii="Times New Roman" w:hAnsi="Times New Roman" w:eastAsia="宋体" w:cs="Times New Roman"/>
      <w:szCs w:val="24"/>
    </w:rPr>
  </w:style>
  <w:style w:type="paragraph" w:customStyle="1" w:styleId="69">
    <w:name w:val="Table Text"/>
    <w:basedOn w:val="1"/>
    <w:semiHidden/>
    <w:qFormat/>
    <w:uiPriority w:val="0"/>
    <w:rPr>
      <w:rFonts w:ascii="宋体" w:hAnsi="宋体" w:eastAsia="宋体" w:cs="宋体"/>
      <w:sz w:val="20"/>
      <w:szCs w:val="20"/>
      <w:lang w:eastAsia="en-US"/>
    </w:rPr>
  </w:style>
  <w:style w:type="paragraph" w:customStyle="1" w:styleId="70">
    <w:name w:val="null5null5"/>
    <w:qFormat/>
    <w:uiPriority w:val="0"/>
    <w:rPr>
      <w:rFonts w:hint="eastAsia" w:ascii="宋体" w:hAnsi="宋体" w:eastAsia="宋体" w:cs="宋体"/>
      <w:sz w:val="24"/>
      <w:szCs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0613A-5725-403E-AA71-9527D125FB3C}">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27</Pages>
  <Words>9299</Words>
  <Characters>10590</Characters>
  <Lines>116</Lines>
  <Paragraphs>32</Paragraphs>
  <TotalTime>1</TotalTime>
  <ScaleCrop>false</ScaleCrop>
  <LinksUpToDate>false</LinksUpToDate>
  <CharactersWithSpaces>11751</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2020-10-30T03:29:00Z</dcterms:created>
  <dc:creator>WJ</dc:creator>
  <cp:lastModifiedBy>USER</cp:lastModifiedBy>
  <cp:lastPrinted>2022-10-17T07:42:00Z</cp:lastPrinted>
  <dcterms:modified xsi:type="dcterms:W3CDTF">2024-03-28T07:42:28Z</dcterms:modified>
  <cp:revision>452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4A9886E5A4C047A7B81B7741E9013476</vt:lpwstr>
  </property>
</Properties>
</file>